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91407E" w14:textId="53186751" w:rsidR="006F5FD0" w:rsidRPr="00E54DBB" w:rsidRDefault="006F5FD0">
      <w:pPr>
        <w:jc w:val="center"/>
        <w:rPr>
          <w:rStyle w:val="Strong"/>
          <w:rFonts w:ascii="Arial" w:hAnsi="Arial" w:cs="Arial"/>
          <w:sz w:val="28"/>
          <w:szCs w:val="28"/>
          <w:lang w:val="en-GB"/>
        </w:rPr>
      </w:pPr>
      <w:r w:rsidRPr="00E54DBB">
        <w:rPr>
          <w:rFonts w:ascii="Arial" w:hAnsi="Arial" w:cs="Arial"/>
          <w:b/>
          <w:sz w:val="28"/>
          <w:szCs w:val="28"/>
          <w:lang w:val="en-GB"/>
        </w:rPr>
        <w:t>S</w:t>
      </w:r>
      <w:r w:rsidR="00DE3C11" w:rsidRPr="00E54DBB">
        <w:rPr>
          <w:rFonts w:ascii="Arial" w:hAnsi="Arial" w:cs="Arial"/>
          <w:b/>
          <w:sz w:val="28"/>
          <w:szCs w:val="28"/>
          <w:lang w:val="en-GB"/>
        </w:rPr>
        <w:t>UPPLY</w:t>
      </w:r>
      <w:r w:rsidRPr="00E54DBB">
        <w:rPr>
          <w:rFonts w:ascii="Arial" w:hAnsi="Arial" w:cs="Arial"/>
          <w:b/>
          <w:sz w:val="28"/>
          <w:szCs w:val="28"/>
          <w:lang w:val="en-GB"/>
        </w:rPr>
        <w:t xml:space="preserve"> </w:t>
      </w:r>
      <w:r w:rsidR="00FA17FC" w:rsidRPr="00E54DBB">
        <w:rPr>
          <w:rFonts w:ascii="Arial" w:hAnsi="Arial" w:cs="Arial"/>
          <w:b/>
          <w:sz w:val="28"/>
          <w:szCs w:val="28"/>
          <w:lang w:val="en-GB"/>
        </w:rPr>
        <w:t xml:space="preserve">CONTRACT </w:t>
      </w:r>
      <w:r w:rsidRPr="00E54DBB">
        <w:rPr>
          <w:rFonts w:ascii="Arial" w:hAnsi="Arial" w:cs="Arial"/>
          <w:b/>
          <w:sz w:val="28"/>
          <w:szCs w:val="28"/>
          <w:lang w:val="en-GB"/>
        </w:rPr>
        <w:t>NOTICE</w:t>
      </w:r>
    </w:p>
    <w:p w14:paraId="7D9577E8" w14:textId="77777777" w:rsidR="00167E94" w:rsidRDefault="00167E94">
      <w:pPr>
        <w:jc w:val="center"/>
        <w:rPr>
          <w:rStyle w:val="Strong"/>
          <w:rFonts w:ascii="Arial" w:hAnsi="Arial" w:cs="Arial"/>
          <w:sz w:val="28"/>
          <w:szCs w:val="28"/>
          <w:lang w:val="en-GB"/>
        </w:rPr>
      </w:pPr>
    </w:p>
    <w:p w14:paraId="48F06B72" w14:textId="5F3F230D" w:rsidR="00167E94" w:rsidRDefault="00A4224A">
      <w:pPr>
        <w:jc w:val="center"/>
        <w:rPr>
          <w:rStyle w:val="Strong"/>
          <w:rFonts w:ascii="Arial" w:hAnsi="Arial" w:cs="Arial"/>
          <w:sz w:val="28"/>
          <w:szCs w:val="28"/>
          <w:lang w:val="en-GB"/>
        </w:rPr>
      </w:pPr>
      <w:r w:rsidRPr="00E54DBB">
        <w:rPr>
          <w:rStyle w:val="Strong"/>
          <w:rFonts w:ascii="Arial" w:hAnsi="Arial" w:cs="Arial"/>
          <w:sz w:val="28"/>
          <w:szCs w:val="28"/>
          <w:lang w:val="en-GB"/>
        </w:rPr>
        <w:t>Pro</w:t>
      </w:r>
      <w:r w:rsidR="00CC69E6">
        <w:rPr>
          <w:rStyle w:val="Strong"/>
          <w:rFonts w:ascii="Arial" w:hAnsi="Arial" w:cs="Arial"/>
          <w:sz w:val="28"/>
          <w:szCs w:val="28"/>
          <w:lang w:val="en-GB"/>
        </w:rPr>
        <w:t>curement</w:t>
      </w:r>
      <w:r w:rsidRPr="00E54DBB">
        <w:rPr>
          <w:rStyle w:val="Strong"/>
          <w:rFonts w:ascii="Arial" w:hAnsi="Arial" w:cs="Arial"/>
          <w:sz w:val="28"/>
          <w:szCs w:val="28"/>
          <w:lang w:val="en-GB"/>
        </w:rPr>
        <w:t xml:space="preserve"> of </w:t>
      </w:r>
      <w:r w:rsidR="005A1467">
        <w:rPr>
          <w:rStyle w:val="Strong"/>
          <w:rFonts w:ascii="Arial" w:hAnsi="Arial" w:cs="Arial"/>
          <w:sz w:val="28"/>
          <w:szCs w:val="28"/>
          <w:lang w:val="en-GB"/>
        </w:rPr>
        <w:t>IT equipment – notebooks, monitors and docking stations</w:t>
      </w:r>
    </w:p>
    <w:p w14:paraId="1E3CC1C3" w14:textId="484E6668" w:rsidR="00571687" w:rsidRPr="008B3667" w:rsidRDefault="006F5FD0" w:rsidP="008B3667">
      <w:pPr>
        <w:jc w:val="center"/>
        <w:rPr>
          <w:rStyle w:val="Strong"/>
          <w:rFonts w:ascii="Arial" w:hAnsi="Arial" w:cs="Arial"/>
          <w:b w:val="0"/>
          <w:sz w:val="28"/>
          <w:szCs w:val="28"/>
          <w:lang w:val="en-GB"/>
        </w:rPr>
      </w:pPr>
      <w:r w:rsidRPr="00E54DBB">
        <w:rPr>
          <w:rStyle w:val="Strong"/>
          <w:rFonts w:ascii="Arial" w:hAnsi="Arial" w:cs="Arial"/>
          <w:sz w:val="28"/>
          <w:szCs w:val="28"/>
          <w:lang w:val="en-GB"/>
        </w:rPr>
        <w:t xml:space="preserve">Location </w:t>
      </w:r>
      <w:r w:rsidR="00F56512" w:rsidRPr="00E54DBB">
        <w:rPr>
          <w:rStyle w:val="Strong"/>
          <w:rFonts w:ascii="Arial" w:hAnsi="Arial" w:cs="Arial"/>
          <w:sz w:val="28"/>
          <w:szCs w:val="28"/>
          <w:lang w:val="en-GB"/>
        </w:rPr>
        <w:t>–</w:t>
      </w:r>
      <w:r w:rsidRPr="00E54DBB">
        <w:rPr>
          <w:rStyle w:val="Strong"/>
          <w:rFonts w:ascii="Arial" w:hAnsi="Arial" w:cs="Arial"/>
          <w:sz w:val="28"/>
          <w:szCs w:val="28"/>
          <w:lang w:val="en-GB"/>
        </w:rPr>
        <w:t xml:space="preserve"> </w:t>
      </w:r>
      <w:r w:rsidR="00DA058F">
        <w:rPr>
          <w:rStyle w:val="Strong"/>
          <w:rFonts w:ascii="Arial" w:hAnsi="Arial" w:cs="Arial"/>
          <w:sz w:val="28"/>
          <w:szCs w:val="28"/>
          <w:lang w:val="en-GB"/>
        </w:rPr>
        <w:t>Podgorica</w:t>
      </w:r>
      <w:r w:rsidR="003E0DFF" w:rsidRPr="00E54DBB">
        <w:rPr>
          <w:rStyle w:val="Strong"/>
          <w:rFonts w:ascii="Arial" w:hAnsi="Arial" w:cs="Arial"/>
          <w:sz w:val="28"/>
          <w:szCs w:val="28"/>
          <w:lang w:val="en-GB"/>
        </w:rPr>
        <w:t>, Montenegro</w:t>
      </w:r>
    </w:p>
    <w:p w14:paraId="1BE20B1E" w14:textId="77777777" w:rsidR="006F5FD0" w:rsidRPr="00E54DBB" w:rsidRDefault="007727F3" w:rsidP="00584BF4">
      <w:pPr>
        <w:ind w:left="709" w:hanging="349"/>
        <w:outlineLvl w:val="0"/>
        <w:rPr>
          <w:rFonts w:ascii="Arial" w:hAnsi="Arial" w:cs="Arial"/>
          <w:sz w:val="22"/>
          <w:szCs w:val="22"/>
          <w:lang w:val="en-GB"/>
        </w:rPr>
      </w:pPr>
      <w:r w:rsidRPr="00E54DBB">
        <w:rPr>
          <w:rStyle w:val="Strong"/>
          <w:rFonts w:ascii="Arial" w:hAnsi="Arial" w:cs="Arial"/>
          <w:sz w:val="22"/>
          <w:szCs w:val="22"/>
          <w:lang w:val="en-GB"/>
        </w:rPr>
        <w:t>1.</w:t>
      </w:r>
      <w:r w:rsidR="00584BF4" w:rsidRPr="00E54DBB">
        <w:rPr>
          <w:rStyle w:val="Strong"/>
          <w:rFonts w:ascii="Arial" w:hAnsi="Arial" w:cs="Arial"/>
          <w:sz w:val="22"/>
          <w:szCs w:val="22"/>
          <w:lang w:val="en-GB"/>
        </w:rPr>
        <w:tab/>
      </w:r>
      <w:r w:rsidR="00632BDC" w:rsidRPr="00E54DBB">
        <w:rPr>
          <w:rStyle w:val="Strong"/>
          <w:rFonts w:ascii="Arial" w:hAnsi="Arial" w:cs="Arial"/>
          <w:sz w:val="22"/>
          <w:szCs w:val="22"/>
          <w:lang w:val="en-GB"/>
        </w:rPr>
        <w:t>R</w:t>
      </w:r>
      <w:r w:rsidR="006F5FD0" w:rsidRPr="00E54DBB">
        <w:rPr>
          <w:rStyle w:val="Strong"/>
          <w:rFonts w:ascii="Arial" w:hAnsi="Arial" w:cs="Arial"/>
          <w:sz w:val="22"/>
          <w:szCs w:val="22"/>
          <w:lang w:val="en-GB"/>
        </w:rPr>
        <w:t>eference</w:t>
      </w:r>
    </w:p>
    <w:p w14:paraId="49D136FE" w14:textId="3BE51B99" w:rsidR="006F5FD0" w:rsidRPr="00E54DBB" w:rsidRDefault="00625CBC">
      <w:pPr>
        <w:pStyle w:val="Blockquote"/>
        <w:rPr>
          <w:rFonts w:ascii="Arial" w:hAnsi="Arial" w:cs="Arial"/>
          <w:i/>
          <w:sz w:val="22"/>
          <w:szCs w:val="22"/>
          <w:lang w:val="en-GB"/>
        </w:rPr>
      </w:pPr>
      <w:r w:rsidRPr="00E54DBB">
        <w:rPr>
          <w:rStyle w:val="Emphasis"/>
          <w:rFonts w:ascii="Arial" w:hAnsi="Arial" w:cs="Arial"/>
          <w:i w:val="0"/>
          <w:sz w:val="22"/>
          <w:szCs w:val="22"/>
          <w:lang w:val="en-GB"/>
        </w:rPr>
        <w:t>RESPA</w:t>
      </w:r>
      <w:r w:rsidR="00312B23" w:rsidRPr="00E54DBB">
        <w:rPr>
          <w:rStyle w:val="Emphasis"/>
          <w:rFonts w:ascii="Arial" w:hAnsi="Arial" w:cs="Arial"/>
          <w:i w:val="0"/>
          <w:sz w:val="22"/>
          <w:szCs w:val="22"/>
          <w:lang w:val="en-GB"/>
        </w:rPr>
        <w:t>/EC/SUP/0</w:t>
      </w:r>
      <w:r w:rsidR="004142C6">
        <w:rPr>
          <w:rStyle w:val="Emphasis"/>
          <w:rFonts w:ascii="Arial" w:hAnsi="Arial" w:cs="Arial"/>
          <w:i w:val="0"/>
          <w:sz w:val="22"/>
          <w:szCs w:val="22"/>
          <w:lang w:val="en-GB"/>
        </w:rPr>
        <w:t>1</w:t>
      </w:r>
      <w:r w:rsidR="00312B23" w:rsidRPr="00E54DBB">
        <w:rPr>
          <w:rStyle w:val="Emphasis"/>
          <w:rFonts w:ascii="Arial" w:hAnsi="Arial" w:cs="Arial"/>
          <w:i w:val="0"/>
          <w:sz w:val="22"/>
          <w:szCs w:val="22"/>
          <w:lang w:val="en-GB"/>
        </w:rPr>
        <w:t>-2</w:t>
      </w:r>
      <w:r w:rsidR="005A1467">
        <w:rPr>
          <w:rStyle w:val="Emphasis"/>
          <w:rFonts w:ascii="Arial" w:hAnsi="Arial" w:cs="Arial"/>
          <w:i w:val="0"/>
          <w:sz w:val="22"/>
          <w:szCs w:val="22"/>
          <w:lang w:val="en-GB"/>
        </w:rPr>
        <w:t>6</w:t>
      </w:r>
      <w:r w:rsidR="00A72D1D" w:rsidRPr="00E54DBB">
        <w:rPr>
          <w:rStyle w:val="Emphasis"/>
          <w:rFonts w:ascii="Arial" w:hAnsi="Arial" w:cs="Arial"/>
          <w:i w:val="0"/>
          <w:sz w:val="22"/>
          <w:szCs w:val="22"/>
          <w:lang w:val="en-GB"/>
        </w:rPr>
        <w:t xml:space="preserve"> </w:t>
      </w:r>
    </w:p>
    <w:p w14:paraId="7A3797D8" w14:textId="77777777" w:rsidR="006F5FD0" w:rsidRPr="00E54DBB" w:rsidRDefault="007727F3" w:rsidP="00584BF4">
      <w:pPr>
        <w:ind w:left="709" w:hanging="349"/>
        <w:outlineLvl w:val="0"/>
        <w:rPr>
          <w:rFonts w:ascii="Arial" w:hAnsi="Arial" w:cs="Arial"/>
          <w:sz w:val="22"/>
          <w:szCs w:val="22"/>
          <w:lang w:val="en-GB"/>
        </w:rPr>
      </w:pPr>
      <w:r w:rsidRPr="00E54DBB">
        <w:rPr>
          <w:rStyle w:val="Strong"/>
          <w:rFonts w:ascii="Arial" w:hAnsi="Arial" w:cs="Arial"/>
          <w:sz w:val="22"/>
          <w:szCs w:val="22"/>
          <w:lang w:val="en-GB"/>
        </w:rPr>
        <w:t>2.</w:t>
      </w:r>
      <w:r w:rsidR="00584BF4" w:rsidRPr="00E54DBB">
        <w:rPr>
          <w:rStyle w:val="Strong"/>
          <w:rFonts w:ascii="Arial" w:hAnsi="Arial" w:cs="Arial"/>
          <w:sz w:val="22"/>
          <w:szCs w:val="22"/>
          <w:lang w:val="en-GB"/>
        </w:rPr>
        <w:tab/>
      </w:r>
      <w:r w:rsidR="006F5FD0" w:rsidRPr="00E54DBB">
        <w:rPr>
          <w:rStyle w:val="Strong"/>
          <w:rFonts w:ascii="Arial" w:hAnsi="Arial" w:cs="Arial"/>
          <w:sz w:val="22"/>
          <w:szCs w:val="22"/>
          <w:lang w:val="en-GB"/>
        </w:rPr>
        <w:t>Procedure</w:t>
      </w:r>
    </w:p>
    <w:p w14:paraId="41C9370C" w14:textId="24971FD9" w:rsidR="006F5FD0" w:rsidRPr="00E54DBB" w:rsidRDefault="00F60220" w:rsidP="0058481B">
      <w:pPr>
        <w:pStyle w:val="Blockquote"/>
        <w:jc w:val="both"/>
        <w:rPr>
          <w:rFonts w:ascii="Arial" w:hAnsi="Arial" w:cs="Arial"/>
          <w:sz w:val="22"/>
          <w:szCs w:val="22"/>
          <w:lang w:val="en-GB"/>
        </w:rPr>
      </w:pPr>
      <w:r w:rsidRPr="00E54DBB">
        <w:rPr>
          <w:rFonts w:ascii="Arial" w:hAnsi="Arial" w:cs="Arial"/>
          <w:sz w:val="22"/>
          <w:szCs w:val="22"/>
          <w:lang w:val="en-GB"/>
        </w:rPr>
        <w:t>Si</w:t>
      </w:r>
      <w:r w:rsidR="005A1467">
        <w:rPr>
          <w:rFonts w:ascii="Arial" w:hAnsi="Arial" w:cs="Arial"/>
          <w:sz w:val="22"/>
          <w:szCs w:val="22"/>
          <w:lang w:val="en-GB"/>
        </w:rPr>
        <w:t>mplified</w:t>
      </w:r>
    </w:p>
    <w:p w14:paraId="5F51B1AE" w14:textId="77777777" w:rsidR="00971962" w:rsidRPr="00E54DBB" w:rsidRDefault="006F5FD0" w:rsidP="00971962">
      <w:pPr>
        <w:ind w:left="709" w:hanging="349"/>
        <w:outlineLvl w:val="0"/>
        <w:rPr>
          <w:rFonts w:ascii="Arial" w:hAnsi="Arial" w:cs="Arial"/>
          <w:b/>
          <w:sz w:val="22"/>
          <w:szCs w:val="22"/>
          <w:lang w:val="en-GB"/>
        </w:rPr>
      </w:pPr>
      <w:r w:rsidRPr="00E54DBB">
        <w:rPr>
          <w:rStyle w:val="Strong"/>
          <w:rFonts w:ascii="Arial" w:hAnsi="Arial" w:cs="Arial"/>
          <w:sz w:val="22"/>
          <w:szCs w:val="22"/>
          <w:lang w:val="en-GB"/>
        </w:rPr>
        <w:t xml:space="preserve">3.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Programme</w:t>
      </w:r>
      <w:r w:rsidR="00971962" w:rsidRPr="00E54DBB">
        <w:rPr>
          <w:rStyle w:val="Strong"/>
          <w:rFonts w:ascii="Arial" w:hAnsi="Arial" w:cs="Arial"/>
          <w:sz w:val="22"/>
          <w:szCs w:val="22"/>
          <w:lang w:val="en-GB"/>
        </w:rPr>
        <w:t xml:space="preserve"> title</w:t>
      </w:r>
    </w:p>
    <w:p w14:paraId="5C1A56BF" w14:textId="491012E5" w:rsidR="00971962" w:rsidRPr="00E54DBB" w:rsidRDefault="00035715" w:rsidP="009216E9">
      <w:pPr>
        <w:pStyle w:val="PRAGHeading2"/>
        <w:numPr>
          <w:ilvl w:val="0"/>
          <w:numId w:val="0"/>
        </w:numPr>
        <w:ind w:left="357" w:right="357"/>
        <w:jc w:val="both"/>
        <w:rPr>
          <w:rFonts w:ascii="Arial" w:hAnsi="Arial" w:cs="Arial"/>
          <w:lang w:val="en-GB"/>
        </w:rPr>
      </w:pPr>
      <w:r w:rsidRPr="00E54DBB">
        <w:rPr>
          <w:rFonts w:ascii="Arial" w:hAnsi="Arial" w:cs="Arial"/>
          <w:sz w:val="22"/>
          <w:szCs w:val="22"/>
        </w:rPr>
        <w:t xml:space="preserve">Instrument of Pre-accession Assistance </w:t>
      </w:r>
      <w:r w:rsidR="009216E9" w:rsidRPr="00E54DBB">
        <w:rPr>
          <w:rFonts w:ascii="Arial" w:hAnsi="Arial" w:cs="Arial"/>
          <w:sz w:val="22"/>
          <w:szCs w:val="22"/>
        </w:rPr>
        <w:t>(IPA II</w:t>
      </w:r>
      <w:r w:rsidR="00D31E2D" w:rsidRPr="00E54DBB">
        <w:rPr>
          <w:rFonts w:ascii="Arial" w:hAnsi="Arial" w:cs="Arial"/>
          <w:sz w:val="22"/>
          <w:szCs w:val="22"/>
        </w:rPr>
        <w:t>I</w:t>
      </w:r>
      <w:r w:rsidR="009216E9" w:rsidRPr="00E54DBB">
        <w:rPr>
          <w:rFonts w:ascii="Arial" w:hAnsi="Arial" w:cs="Arial"/>
          <w:sz w:val="22"/>
          <w:szCs w:val="22"/>
        </w:rPr>
        <w:t xml:space="preserve">) </w:t>
      </w:r>
      <w:r w:rsidR="005A1467">
        <w:rPr>
          <w:rFonts w:ascii="Arial" w:hAnsi="Arial" w:cs="Arial"/>
          <w:sz w:val="22"/>
          <w:szCs w:val="22"/>
        </w:rPr>
        <w:t>– Enhancing public governance and EU integration in the Western Balkans and Eastern Partnership region:</w:t>
      </w:r>
      <w:r w:rsidRPr="00E54DBB">
        <w:rPr>
          <w:rFonts w:ascii="Arial" w:hAnsi="Arial" w:cs="Arial"/>
          <w:sz w:val="22"/>
          <w:szCs w:val="22"/>
        </w:rPr>
        <w:t xml:space="preserve"> </w:t>
      </w:r>
      <w:r w:rsidR="00DB2217" w:rsidRPr="00E54DBB">
        <w:rPr>
          <w:rFonts w:ascii="Arial" w:hAnsi="Arial" w:cs="Arial"/>
          <w:sz w:val="22"/>
          <w:szCs w:val="22"/>
        </w:rPr>
        <w:t xml:space="preserve">Support to the Regional School of Public Administration (ReSPA) for </w:t>
      </w:r>
      <w:r w:rsidR="005A159A">
        <w:rPr>
          <w:rFonts w:ascii="Arial" w:hAnsi="Arial" w:cs="Arial"/>
          <w:sz w:val="22"/>
          <w:szCs w:val="22"/>
        </w:rPr>
        <w:t>advancing</w:t>
      </w:r>
      <w:r w:rsidR="00DB2217" w:rsidRPr="00E54DBB">
        <w:rPr>
          <w:rFonts w:ascii="Arial" w:hAnsi="Arial" w:cs="Arial"/>
          <w:sz w:val="22"/>
          <w:szCs w:val="22"/>
        </w:rPr>
        <w:t xml:space="preserve"> PAR Agenda</w:t>
      </w:r>
      <w:r w:rsidR="005A159A">
        <w:rPr>
          <w:rFonts w:ascii="Arial" w:hAnsi="Arial" w:cs="Arial"/>
          <w:sz w:val="22"/>
          <w:szCs w:val="22"/>
        </w:rPr>
        <w:t>.</w:t>
      </w:r>
    </w:p>
    <w:p w14:paraId="797EC4DC" w14:textId="77777777" w:rsidR="006F5FD0" w:rsidRPr="00E54DBB" w:rsidRDefault="006F5FD0" w:rsidP="00584BF4">
      <w:pPr>
        <w:ind w:left="709" w:hanging="349"/>
        <w:outlineLvl w:val="0"/>
        <w:rPr>
          <w:rFonts w:ascii="Arial" w:hAnsi="Arial" w:cs="Arial"/>
          <w:sz w:val="22"/>
          <w:szCs w:val="22"/>
          <w:lang w:val="en-GB"/>
        </w:rPr>
      </w:pPr>
      <w:r w:rsidRPr="00E54DBB">
        <w:rPr>
          <w:rStyle w:val="Strong"/>
          <w:rFonts w:ascii="Arial" w:hAnsi="Arial" w:cs="Arial"/>
          <w:sz w:val="22"/>
          <w:szCs w:val="22"/>
          <w:lang w:val="en-GB"/>
        </w:rPr>
        <w:t xml:space="preserve">4.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Financing</w:t>
      </w:r>
    </w:p>
    <w:p w14:paraId="0ACD58FB" w14:textId="2B7E7EEC" w:rsidR="006A32FB" w:rsidRPr="00E54DBB" w:rsidRDefault="006A32FB" w:rsidP="006A32FB">
      <w:pPr>
        <w:pStyle w:val="Blockquote"/>
        <w:tabs>
          <w:tab w:val="left" w:pos="709"/>
        </w:tabs>
        <w:rPr>
          <w:rFonts w:ascii="Arial" w:hAnsi="Arial" w:cs="Arial"/>
          <w:snapToGrid/>
          <w:sz w:val="22"/>
          <w:szCs w:val="22"/>
          <w:lang w:val="en-GB"/>
        </w:rPr>
      </w:pPr>
      <w:r w:rsidRPr="00E54DBB">
        <w:rPr>
          <w:rStyle w:val="Emphasis"/>
          <w:rFonts w:ascii="Arial" w:hAnsi="Arial" w:cs="Arial"/>
          <w:i w:val="0"/>
          <w:sz w:val="22"/>
          <w:szCs w:val="22"/>
          <w:lang w:val="en-GB"/>
        </w:rPr>
        <w:t xml:space="preserve">Under the EU-funded grant contract </w:t>
      </w:r>
      <w:r w:rsidRPr="00E54DBB">
        <w:rPr>
          <w:rFonts w:ascii="Arial" w:hAnsi="Arial" w:cs="Arial"/>
          <w:sz w:val="22"/>
          <w:szCs w:val="22"/>
        </w:rPr>
        <w:t>IPA III 20</w:t>
      </w:r>
      <w:r w:rsidR="005A159A">
        <w:rPr>
          <w:rFonts w:ascii="Arial" w:hAnsi="Arial" w:cs="Arial"/>
          <w:sz w:val="22"/>
          <w:szCs w:val="22"/>
        </w:rPr>
        <w:t>25</w:t>
      </w:r>
      <w:r w:rsidRPr="00E54DBB">
        <w:rPr>
          <w:rFonts w:ascii="Arial" w:hAnsi="Arial" w:cs="Arial"/>
          <w:sz w:val="22"/>
          <w:szCs w:val="22"/>
          <w:lang w:val="en-GB"/>
        </w:rPr>
        <w:t>/4</w:t>
      </w:r>
      <w:r w:rsidR="005A159A">
        <w:rPr>
          <w:rFonts w:ascii="Arial" w:hAnsi="Arial" w:cs="Arial"/>
          <w:sz w:val="22"/>
          <w:szCs w:val="22"/>
          <w:lang w:val="en-GB"/>
        </w:rPr>
        <w:t>88</w:t>
      </w:r>
      <w:r w:rsidRPr="00E54DBB">
        <w:rPr>
          <w:rFonts w:ascii="Arial" w:hAnsi="Arial" w:cs="Arial"/>
          <w:sz w:val="22"/>
          <w:szCs w:val="22"/>
          <w:lang w:val="en-GB"/>
        </w:rPr>
        <w:t>-</w:t>
      </w:r>
      <w:r w:rsidR="005A159A">
        <w:rPr>
          <w:rFonts w:ascii="Arial" w:hAnsi="Arial" w:cs="Arial"/>
          <w:sz w:val="22"/>
          <w:szCs w:val="22"/>
          <w:lang w:val="en-GB"/>
        </w:rPr>
        <w:t>773</w:t>
      </w:r>
    </w:p>
    <w:p w14:paraId="03ED8384" w14:textId="77777777" w:rsidR="006F5FD0" w:rsidRPr="00E54DBB" w:rsidRDefault="006F5FD0" w:rsidP="00584BF4">
      <w:pPr>
        <w:ind w:left="709" w:hanging="349"/>
        <w:outlineLvl w:val="0"/>
        <w:rPr>
          <w:rFonts w:ascii="Arial" w:hAnsi="Arial" w:cs="Arial"/>
          <w:sz w:val="22"/>
          <w:szCs w:val="22"/>
          <w:lang w:val="en-GB"/>
        </w:rPr>
      </w:pPr>
      <w:r w:rsidRPr="00E54DBB">
        <w:rPr>
          <w:rStyle w:val="Strong"/>
          <w:rFonts w:ascii="Arial" w:hAnsi="Arial" w:cs="Arial"/>
          <w:sz w:val="22"/>
          <w:szCs w:val="22"/>
          <w:lang w:val="en-GB"/>
        </w:rPr>
        <w:t xml:space="preserve">5.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 xml:space="preserve">Contracting </w:t>
      </w:r>
      <w:r w:rsidR="00FE4E4B" w:rsidRPr="00E54DBB">
        <w:rPr>
          <w:rStyle w:val="Strong"/>
          <w:rFonts w:ascii="Arial" w:hAnsi="Arial" w:cs="Arial"/>
          <w:sz w:val="22"/>
          <w:szCs w:val="22"/>
          <w:lang w:val="en-GB"/>
        </w:rPr>
        <w:t>a</w:t>
      </w:r>
      <w:r w:rsidRPr="00E54DBB">
        <w:rPr>
          <w:rStyle w:val="Strong"/>
          <w:rFonts w:ascii="Arial" w:hAnsi="Arial" w:cs="Arial"/>
          <w:sz w:val="22"/>
          <w:szCs w:val="22"/>
          <w:lang w:val="en-GB"/>
        </w:rPr>
        <w:t>uthority</w:t>
      </w:r>
    </w:p>
    <w:p w14:paraId="2259BEAD" w14:textId="22E37E7C" w:rsidR="006F5FD0" w:rsidRPr="00E54DBB" w:rsidRDefault="00401116" w:rsidP="00B33EE6">
      <w:pPr>
        <w:ind w:left="357" w:right="357"/>
        <w:jc w:val="both"/>
        <w:rPr>
          <w:rStyle w:val="Emphasis"/>
          <w:rFonts w:ascii="Arial" w:hAnsi="Arial" w:cs="Arial"/>
          <w:i w:val="0"/>
          <w:sz w:val="22"/>
          <w:szCs w:val="22"/>
          <w:lang w:val="en-GB"/>
        </w:rPr>
      </w:pPr>
      <w:r w:rsidRPr="00E54DBB">
        <w:rPr>
          <w:rStyle w:val="Emphasis"/>
          <w:rFonts w:ascii="Arial" w:hAnsi="Arial" w:cs="Arial"/>
          <w:i w:val="0"/>
          <w:sz w:val="22"/>
          <w:szCs w:val="22"/>
          <w:lang w:val="en-GB"/>
        </w:rPr>
        <w:t>Regional School of Public Administration - ReSPA</w:t>
      </w:r>
    </w:p>
    <w:p w14:paraId="67F4A905" w14:textId="79A525CF" w:rsidR="006F5FD0" w:rsidRPr="00E54DBB" w:rsidRDefault="00C655D4">
      <w:pPr>
        <w:rPr>
          <w:rFonts w:ascii="Arial" w:hAnsi="Arial" w:cs="Arial"/>
          <w:sz w:val="22"/>
          <w:szCs w:val="22"/>
          <w:lang w:val="en-GB"/>
        </w:rPr>
      </w:pPr>
      <w:r>
        <w:rPr>
          <w:rFonts w:ascii="Arial" w:hAnsi="Arial" w:cs="Arial"/>
          <w:noProof/>
          <w:snapToGrid/>
          <w:sz w:val="22"/>
          <w:szCs w:val="22"/>
          <w:lang w:val="en-GB"/>
        </w:rPr>
        <mc:AlternateContent>
          <mc:Choice Requires="wps">
            <w:drawing>
              <wp:anchor distT="0" distB="0" distL="114300" distR="114300" simplePos="0" relativeHeight="251655680" behindDoc="0" locked="0" layoutInCell="0" allowOverlap="1" wp14:anchorId="589D319E" wp14:editId="2C956089">
                <wp:simplePos x="0" y="0"/>
                <wp:positionH relativeFrom="column">
                  <wp:posOffset>0</wp:posOffset>
                </wp:positionH>
                <wp:positionV relativeFrom="paragraph">
                  <wp:posOffset>152400</wp:posOffset>
                </wp:positionV>
                <wp:extent cx="5943600" cy="635"/>
                <wp:effectExtent l="0" t="0" r="0" b="0"/>
                <wp:wrapNone/>
                <wp:docPr id="1928937146"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40F3D5" id="Line 3" o:spid="_x0000_s1026" style="position:absolute;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30050B2B" w14:textId="77777777" w:rsidR="006F5FD0" w:rsidRPr="00E54DBB" w:rsidRDefault="006F5FD0" w:rsidP="00D517A4">
      <w:pPr>
        <w:jc w:val="center"/>
        <w:rPr>
          <w:rFonts w:ascii="Arial" w:hAnsi="Arial" w:cs="Arial"/>
          <w:sz w:val="28"/>
          <w:szCs w:val="28"/>
          <w:lang w:val="en-GB"/>
        </w:rPr>
      </w:pPr>
      <w:r w:rsidRPr="00E54DBB">
        <w:rPr>
          <w:rStyle w:val="Strong"/>
          <w:rFonts w:ascii="Arial" w:hAnsi="Arial" w:cs="Arial"/>
          <w:sz w:val="28"/>
          <w:szCs w:val="28"/>
          <w:lang w:val="en-GB"/>
        </w:rPr>
        <w:t>CONTRACT SPECIFICATION</w:t>
      </w:r>
    </w:p>
    <w:p w14:paraId="4C8A4F1B" w14:textId="77777777" w:rsidR="006F5FD0" w:rsidRPr="00E54DBB" w:rsidRDefault="006F5FD0" w:rsidP="00584BF4">
      <w:pPr>
        <w:ind w:left="709" w:hanging="349"/>
        <w:outlineLvl w:val="0"/>
        <w:rPr>
          <w:rFonts w:ascii="Arial" w:hAnsi="Arial" w:cs="Arial"/>
          <w:sz w:val="22"/>
          <w:szCs w:val="22"/>
          <w:lang w:val="en-GB"/>
        </w:rPr>
      </w:pPr>
      <w:r w:rsidRPr="00E54DBB">
        <w:rPr>
          <w:rStyle w:val="Strong"/>
          <w:rFonts w:ascii="Arial" w:hAnsi="Arial" w:cs="Arial"/>
          <w:sz w:val="22"/>
          <w:szCs w:val="22"/>
          <w:lang w:val="en-GB"/>
        </w:rPr>
        <w:t xml:space="preserve">6.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Nature of contract</w:t>
      </w:r>
    </w:p>
    <w:p w14:paraId="71099A85" w14:textId="36A7F770" w:rsidR="006F5FD0" w:rsidRPr="00E54DBB" w:rsidRDefault="00CE73F9">
      <w:pPr>
        <w:pStyle w:val="Blockquote"/>
        <w:jc w:val="both"/>
        <w:rPr>
          <w:rFonts w:ascii="Arial" w:hAnsi="Arial" w:cs="Arial"/>
          <w:i/>
          <w:sz w:val="22"/>
          <w:szCs w:val="22"/>
          <w:lang w:val="en-GB"/>
        </w:rPr>
      </w:pPr>
      <w:r w:rsidRPr="00E54DBB">
        <w:rPr>
          <w:rStyle w:val="Emphasis"/>
          <w:rFonts w:ascii="Arial" w:hAnsi="Arial" w:cs="Arial"/>
          <w:i w:val="0"/>
          <w:sz w:val="22"/>
          <w:szCs w:val="22"/>
          <w:lang w:val="en-GB"/>
        </w:rPr>
        <w:t>Unit-price</w:t>
      </w:r>
    </w:p>
    <w:p w14:paraId="1879C6BF" w14:textId="77777777" w:rsidR="006F5FD0" w:rsidRPr="00E54DBB" w:rsidRDefault="006F5FD0" w:rsidP="00584BF4">
      <w:pPr>
        <w:ind w:left="709" w:hanging="352"/>
        <w:outlineLvl w:val="0"/>
        <w:rPr>
          <w:rFonts w:ascii="Arial" w:hAnsi="Arial" w:cs="Arial"/>
          <w:sz w:val="22"/>
          <w:szCs w:val="22"/>
          <w:lang w:val="en-GB"/>
        </w:rPr>
      </w:pPr>
      <w:r w:rsidRPr="00E54DBB">
        <w:rPr>
          <w:rStyle w:val="Strong"/>
          <w:rFonts w:ascii="Arial" w:hAnsi="Arial" w:cs="Arial"/>
          <w:sz w:val="22"/>
          <w:szCs w:val="22"/>
          <w:lang w:val="en-GB"/>
        </w:rPr>
        <w:t xml:space="preserve">7.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Contract description</w:t>
      </w:r>
    </w:p>
    <w:p w14:paraId="12CA4C8E" w14:textId="274286BC" w:rsidR="006F5FD0" w:rsidRPr="00E54DBB" w:rsidRDefault="00162C0E">
      <w:pPr>
        <w:pStyle w:val="Blockquote"/>
        <w:jc w:val="both"/>
        <w:rPr>
          <w:rFonts w:ascii="Arial" w:hAnsi="Arial" w:cs="Arial"/>
          <w:i/>
          <w:sz w:val="22"/>
          <w:szCs w:val="22"/>
          <w:lang w:val="en-GB"/>
        </w:rPr>
      </w:pPr>
      <w:r w:rsidRPr="00E54DBB">
        <w:rPr>
          <w:rStyle w:val="Emphasis"/>
          <w:rFonts w:ascii="Arial" w:hAnsi="Arial" w:cs="Arial"/>
          <w:i w:val="0"/>
          <w:sz w:val="22"/>
          <w:szCs w:val="22"/>
          <w:lang w:val="en-GB"/>
        </w:rPr>
        <w:t xml:space="preserve">The subject of this contract shall be the </w:t>
      </w:r>
      <w:r w:rsidR="00A4143C" w:rsidRPr="00E54DBB">
        <w:rPr>
          <w:rStyle w:val="Emphasis"/>
          <w:rFonts w:ascii="Arial" w:hAnsi="Arial" w:cs="Arial"/>
          <w:i w:val="0"/>
          <w:sz w:val="22"/>
          <w:szCs w:val="22"/>
          <w:lang w:val="en-GB"/>
        </w:rPr>
        <w:t xml:space="preserve">provision of </w:t>
      </w:r>
      <w:r w:rsidR="005A159A">
        <w:rPr>
          <w:rStyle w:val="Emphasis"/>
          <w:rFonts w:ascii="Arial" w:hAnsi="Arial" w:cs="Arial"/>
          <w:i w:val="0"/>
          <w:sz w:val="22"/>
          <w:szCs w:val="22"/>
          <w:lang w:val="en-GB"/>
        </w:rPr>
        <w:t>notebooks, monitors, and docking stations</w:t>
      </w:r>
      <w:r w:rsidR="004142C6">
        <w:rPr>
          <w:rStyle w:val="Emphasis"/>
          <w:rFonts w:ascii="Arial" w:hAnsi="Arial" w:cs="Arial"/>
          <w:i w:val="0"/>
          <w:sz w:val="22"/>
          <w:szCs w:val="22"/>
          <w:lang w:val="en-GB"/>
        </w:rPr>
        <w:t>, such</w:t>
      </w:r>
      <w:r w:rsidR="00A4143C" w:rsidRPr="00E54DBB">
        <w:rPr>
          <w:rStyle w:val="Emphasis"/>
          <w:rFonts w:ascii="Arial" w:hAnsi="Arial" w:cs="Arial"/>
          <w:i w:val="0"/>
          <w:sz w:val="22"/>
          <w:szCs w:val="22"/>
          <w:lang w:val="en-GB"/>
        </w:rPr>
        <w:t xml:space="preserve"> </w:t>
      </w:r>
      <w:r w:rsidR="00CD151E" w:rsidRPr="00E54DBB">
        <w:rPr>
          <w:rStyle w:val="Emphasis"/>
          <w:rFonts w:ascii="Arial" w:hAnsi="Arial" w:cs="Arial"/>
          <w:i w:val="0"/>
          <w:sz w:val="22"/>
          <w:szCs w:val="22"/>
          <w:lang w:val="en-GB"/>
        </w:rPr>
        <w:t>as the items described in the technical specifications.</w:t>
      </w:r>
    </w:p>
    <w:p w14:paraId="75E79BC7" w14:textId="77777777" w:rsidR="006F5FD0" w:rsidRPr="00E54DBB" w:rsidRDefault="006F5FD0" w:rsidP="00584BF4">
      <w:pPr>
        <w:ind w:left="709" w:hanging="349"/>
        <w:outlineLvl w:val="0"/>
        <w:rPr>
          <w:rFonts w:ascii="Arial" w:hAnsi="Arial" w:cs="Arial"/>
          <w:sz w:val="22"/>
          <w:szCs w:val="22"/>
          <w:lang w:val="en-GB"/>
        </w:rPr>
      </w:pPr>
      <w:r w:rsidRPr="00E54DBB">
        <w:rPr>
          <w:rStyle w:val="Strong"/>
          <w:rFonts w:ascii="Arial" w:hAnsi="Arial" w:cs="Arial"/>
          <w:sz w:val="22"/>
          <w:szCs w:val="22"/>
          <w:lang w:val="en-GB"/>
        </w:rPr>
        <w:t xml:space="preserve">8.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Number and titles of lots</w:t>
      </w:r>
    </w:p>
    <w:p w14:paraId="51502A56" w14:textId="014B8D77" w:rsidR="00E9047D" w:rsidRPr="00E54DBB" w:rsidRDefault="00364564" w:rsidP="00584BF4">
      <w:pPr>
        <w:ind w:left="709" w:hanging="349"/>
        <w:outlineLvl w:val="0"/>
        <w:rPr>
          <w:rStyle w:val="Emphasis"/>
          <w:rFonts w:ascii="Arial" w:hAnsi="Arial" w:cs="Arial"/>
          <w:i w:val="0"/>
          <w:sz w:val="22"/>
          <w:szCs w:val="22"/>
          <w:lang w:val="en-GB"/>
        </w:rPr>
      </w:pPr>
      <w:r w:rsidRPr="00E54DBB">
        <w:rPr>
          <w:rStyle w:val="Emphasis"/>
          <w:rFonts w:ascii="Arial" w:hAnsi="Arial" w:cs="Arial"/>
          <w:i w:val="0"/>
          <w:sz w:val="22"/>
          <w:szCs w:val="22"/>
          <w:lang w:val="en-GB"/>
        </w:rPr>
        <w:t>O</w:t>
      </w:r>
      <w:r w:rsidR="00DA0ABA" w:rsidRPr="00E54DBB">
        <w:rPr>
          <w:rStyle w:val="Emphasis"/>
          <w:rFonts w:ascii="Arial" w:hAnsi="Arial" w:cs="Arial"/>
          <w:i w:val="0"/>
          <w:sz w:val="22"/>
          <w:szCs w:val="22"/>
          <w:lang w:val="en-GB"/>
        </w:rPr>
        <w:t>ne lot only</w:t>
      </w:r>
    </w:p>
    <w:p w14:paraId="6C843D95" w14:textId="6BC14C2F" w:rsidR="006F5FD0" w:rsidRPr="00E54DBB" w:rsidRDefault="00C655D4">
      <w:pPr>
        <w:pStyle w:val="Blockquote"/>
        <w:jc w:val="both"/>
        <w:rPr>
          <w:rFonts w:ascii="Arial" w:hAnsi="Arial" w:cs="Arial"/>
          <w:sz w:val="22"/>
          <w:szCs w:val="22"/>
          <w:lang w:val="en-GB"/>
        </w:rPr>
      </w:pPr>
      <w:r>
        <w:rPr>
          <w:rFonts w:ascii="Arial" w:hAnsi="Arial" w:cs="Arial"/>
          <w:noProof/>
          <w:snapToGrid/>
          <w:sz w:val="22"/>
          <w:szCs w:val="22"/>
          <w:lang w:val="en-GB"/>
        </w:rPr>
        <mc:AlternateContent>
          <mc:Choice Requires="wps">
            <w:drawing>
              <wp:anchor distT="0" distB="0" distL="114300" distR="114300" simplePos="0" relativeHeight="251656704" behindDoc="0" locked="0" layoutInCell="0" allowOverlap="1" wp14:anchorId="21854D6C" wp14:editId="1CBBCD57">
                <wp:simplePos x="0" y="0"/>
                <wp:positionH relativeFrom="column">
                  <wp:posOffset>-13335</wp:posOffset>
                </wp:positionH>
                <wp:positionV relativeFrom="paragraph">
                  <wp:posOffset>222885</wp:posOffset>
                </wp:positionV>
                <wp:extent cx="5943600" cy="635"/>
                <wp:effectExtent l="0" t="0" r="0" b="0"/>
                <wp:wrapNone/>
                <wp:docPr id="83360849"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BC8998" id="Line 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17.55pt" to="466.95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" o:allowincell="f" strokecolor="#d4d4d4" strokeweight="1.75pt">
                <v:shadow on="t" offset="0,-1pt"/>
              </v:line>
            </w:pict>
          </mc:Fallback>
        </mc:AlternateContent>
      </w:r>
    </w:p>
    <w:p w14:paraId="283B6821" w14:textId="77777777" w:rsidR="006F5FD0" w:rsidRPr="00E54DBB" w:rsidRDefault="006F5FD0" w:rsidP="00D517A4">
      <w:pPr>
        <w:jc w:val="center"/>
        <w:rPr>
          <w:rFonts w:ascii="Arial" w:hAnsi="Arial" w:cs="Arial"/>
          <w:sz w:val="28"/>
          <w:szCs w:val="28"/>
          <w:lang w:val="en-GB"/>
        </w:rPr>
      </w:pPr>
      <w:r w:rsidRPr="00E54DBB">
        <w:rPr>
          <w:rStyle w:val="Strong"/>
          <w:rFonts w:ascii="Arial" w:hAnsi="Arial" w:cs="Arial"/>
          <w:sz w:val="28"/>
          <w:szCs w:val="28"/>
          <w:lang w:val="en-GB"/>
        </w:rPr>
        <w:t>CONDITIONS OF PARTICIPATION</w:t>
      </w:r>
    </w:p>
    <w:p w14:paraId="2CB5FCF7" w14:textId="097A27AA" w:rsidR="00B9793F" w:rsidRPr="00E54DBB" w:rsidRDefault="006A723C" w:rsidP="008660AD">
      <w:pPr>
        <w:pStyle w:val="FootnoteText"/>
        <w:ind w:firstLine="426"/>
        <w:rPr>
          <w:rStyle w:val="Strong"/>
          <w:rFonts w:ascii="Arial" w:hAnsi="Arial" w:cs="Arial"/>
          <w:sz w:val="22"/>
          <w:szCs w:val="22"/>
          <w:lang w:val="en-GB"/>
        </w:rPr>
      </w:pPr>
      <w:r>
        <w:rPr>
          <w:rStyle w:val="Strong"/>
          <w:rFonts w:ascii="Arial" w:hAnsi="Arial" w:cs="Arial"/>
          <w:sz w:val="22"/>
          <w:szCs w:val="22"/>
          <w:lang w:val="en-GB"/>
        </w:rPr>
        <w:t>9</w:t>
      </w:r>
      <w:r w:rsidR="00B9793F" w:rsidRPr="00E54DBB">
        <w:rPr>
          <w:rStyle w:val="Strong"/>
          <w:rFonts w:ascii="Arial" w:hAnsi="Arial" w:cs="Arial"/>
          <w:sz w:val="22"/>
          <w:szCs w:val="22"/>
          <w:lang w:val="en-GB"/>
        </w:rPr>
        <w:t>. Legal basis, eligibility and rules of origin</w:t>
      </w:r>
    </w:p>
    <w:p w14:paraId="4D8AD5AD" w14:textId="38CE2037" w:rsidR="00B9793F" w:rsidRPr="004142C6" w:rsidRDefault="00B9793F" w:rsidP="008660AD">
      <w:pPr>
        <w:pStyle w:val="paragraph"/>
        <w:spacing w:before="0" w:beforeAutospacing="0" w:after="0" w:afterAutospacing="0"/>
        <w:ind w:right="270"/>
        <w:jc w:val="both"/>
        <w:textAlignment w:val="baseline"/>
        <w:rPr>
          <w:rStyle w:val="eop"/>
          <w:rFonts w:ascii="Arial" w:hAnsi="Arial" w:cs="Arial"/>
          <w:snapToGrid w:val="0"/>
          <w:sz w:val="22"/>
          <w:szCs w:val="22"/>
          <w:lang w:val="en-US" w:eastAsia="en-US"/>
        </w:rPr>
      </w:pPr>
    </w:p>
    <w:p w14:paraId="04E947DD" w14:textId="1258D45E" w:rsidR="00B9793F" w:rsidRPr="00E54DBB" w:rsidRDefault="00B9793F" w:rsidP="00B9793F">
      <w:pPr>
        <w:pStyle w:val="paragraph"/>
        <w:spacing w:before="0" w:beforeAutospacing="0" w:after="0" w:afterAutospacing="0"/>
        <w:ind w:left="426"/>
        <w:jc w:val="both"/>
        <w:textAlignment w:val="baseline"/>
        <w:rPr>
          <w:rFonts w:ascii="Arial" w:hAnsi="Arial" w:cs="Arial"/>
          <w:sz w:val="22"/>
          <w:szCs w:val="22"/>
          <w:lang w:val="en-GB"/>
        </w:rPr>
      </w:pPr>
      <w:r w:rsidRPr="004142C6">
        <w:rPr>
          <w:rFonts w:ascii="Arial" w:hAnsi="Arial" w:cs="Arial"/>
          <w:iCs/>
          <w:sz w:val="22"/>
          <w:szCs w:val="22"/>
          <w:lang w:val="en-IE"/>
        </w:rPr>
        <w:t>The legal basis of this procedure is Regulation (EU) No</w:t>
      </w:r>
      <w:r w:rsidR="00434A9C" w:rsidRPr="004142C6">
        <w:rPr>
          <w:rFonts w:ascii="Arial" w:hAnsi="Arial" w:cs="Arial"/>
          <w:iCs/>
          <w:sz w:val="22"/>
          <w:szCs w:val="22"/>
          <w:lang w:val="en-IE"/>
        </w:rPr>
        <w:t xml:space="preserve"> 2021/</w:t>
      </w:r>
      <w:r w:rsidR="009E5C83" w:rsidRPr="004142C6">
        <w:rPr>
          <w:rFonts w:ascii="Arial" w:hAnsi="Arial" w:cs="Arial"/>
          <w:iCs/>
          <w:sz w:val="22"/>
          <w:szCs w:val="22"/>
          <w:lang w:val="en-IE"/>
        </w:rPr>
        <w:t>1529</w:t>
      </w:r>
      <w:r w:rsidR="00434A9C" w:rsidRPr="004142C6">
        <w:rPr>
          <w:rFonts w:ascii="Arial" w:hAnsi="Arial" w:cs="Arial"/>
          <w:iCs/>
          <w:sz w:val="22"/>
          <w:szCs w:val="22"/>
          <w:lang w:val="en-IE"/>
        </w:rPr>
        <w:t xml:space="preserve"> </w:t>
      </w:r>
      <w:r w:rsidRPr="004142C6">
        <w:rPr>
          <w:rFonts w:ascii="Arial" w:hAnsi="Arial" w:cs="Arial"/>
          <w:iCs/>
          <w:sz w:val="22"/>
          <w:szCs w:val="22"/>
          <w:lang w:val="en-IE"/>
        </w:rPr>
        <w:t>establishing the Instrument for Pre-accession Assistance (IPA III). S</w:t>
      </w:r>
      <w:r w:rsidR="001155A3" w:rsidRPr="004142C6">
        <w:rPr>
          <w:rFonts w:ascii="Arial" w:hAnsi="Arial" w:cs="Arial"/>
          <w:iCs/>
          <w:sz w:val="22"/>
          <w:szCs w:val="22"/>
          <w:lang w:val="en-IE"/>
        </w:rPr>
        <w:t xml:space="preserve">ee </w:t>
      </w:r>
      <w:r w:rsidR="001155A3" w:rsidRPr="00DA25FF">
        <w:rPr>
          <w:rFonts w:ascii="Arial" w:hAnsi="Arial" w:cs="Arial"/>
          <w:iCs/>
          <w:sz w:val="22"/>
          <w:szCs w:val="22"/>
          <w:lang w:val="en-IE"/>
        </w:rPr>
        <w:t>Annex A2</w:t>
      </w:r>
      <w:r w:rsidR="007F3472" w:rsidRPr="00DA25FF">
        <w:rPr>
          <w:rFonts w:ascii="Arial" w:hAnsi="Arial" w:cs="Arial"/>
          <w:iCs/>
          <w:sz w:val="22"/>
          <w:szCs w:val="22"/>
          <w:lang w:val="en-IE"/>
        </w:rPr>
        <w:t>a1</w:t>
      </w:r>
      <w:r w:rsidR="001155A3" w:rsidRPr="004142C6">
        <w:rPr>
          <w:rFonts w:ascii="Arial" w:hAnsi="Arial" w:cs="Arial"/>
          <w:iCs/>
          <w:sz w:val="22"/>
          <w:szCs w:val="22"/>
          <w:lang w:val="en-IE"/>
        </w:rPr>
        <w:t xml:space="preserve"> of the practical guide</w:t>
      </w:r>
      <w:r w:rsidR="001155A3" w:rsidRPr="00E54DBB">
        <w:rPr>
          <w:rFonts w:ascii="Arial" w:hAnsi="Arial" w:cs="Arial"/>
          <w:iCs/>
          <w:lang w:val="en-IE"/>
        </w:rPr>
        <w:t>.</w:t>
      </w:r>
    </w:p>
    <w:p w14:paraId="21A79350" w14:textId="77777777" w:rsidR="00B93CE2" w:rsidRPr="00E54DBB" w:rsidRDefault="00B93CE2" w:rsidP="00711A01">
      <w:pPr>
        <w:pStyle w:val="paragraph"/>
        <w:spacing w:before="0" w:beforeAutospacing="0" w:after="0" w:afterAutospacing="0"/>
        <w:ind w:left="426"/>
        <w:jc w:val="both"/>
        <w:textAlignment w:val="baseline"/>
        <w:rPr>
          <w:rFonts w:ascii="Arial" w:hAnsi="Arial" w:cs="Arial"/>
          <w:iCs/>
          <w:sz w:val="22"/>
          <w:szCs w:val="22"/>
          <w:lang w:val="en-IE"/>
        </w:rPr>
      </w:pPr>
    </w:p>
    <w:p w14:paraId="57544065" w14:textId="5968B9AA" w:rsidR="00B9793F" w:rsidRDefault="00B9793F" w:rsidP="00711A01">
      <w:pPr>
        <w:pStyle w:val="paragraph"/>
        <w:spacing w:before="0" w:beforeAutospacing="0" w:after="0" w:afterAutospacing="0"/>
        <w:ind w:left="426"/>
        <w:jc w:val="both"/>
        <w:textAlignment w:val="baseline"/>
        <w:rPr>
          <w:rFonts w:ascii="Arial" w:hAnsi="Arial" w:cs="Arial"/>
          <w:iCs/>
          <w:sz w:val="22"/>
          <w:szCs w:val="22"/>
          <w:lang w:val="en-IE"/>
        </w:rPr>
      </w:pPr>
      <w:r w:rsidRPr="00E54DBB">
        <w:rPr>
          <w:rFonts w:ascii="Arial" w:hAnsi="Arial" w:cs="Arial"/>
          <w:iCs/>
          <w:sz w:val="22"/>
          <w:szCs w:val="22"/>
          <w:lang w:val="en-IE"/>
        </w:rPr>
        <w:lastRenderedPageBreak/>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9E5C83" w:rsidRPr="00E54DBB">
        <w:rPr>
          <w:rFonts w:ascii="Arial" w:hAnsi="Arial" w:cs="Arial"/>
          <w:iCs/>
          <w:sz w:val="22"/>
          <w:szCs w:val="22"/>
          <w:lang w:val="en-IE"/>
        </w:rPr>
        <w:t>1</w:t>
      </w:r>
      <w:r w:rsidRPr="00E54DBB">
        <w:rPr>
          <w:rFonts w:ascii="Arial" w:hAnsi="Arial" w:cs="Arial"/>
          <w:iCs/>
          <w:sz w:val="22"/>
          <w:szCs w:val="22"/>
          <w:lang w:val="en-IE"/>
        </w:rPr>
        <w:t xml:space="preserve"> of Regulation (EU) No</w:t>
      </w:r>
      <w:r w:rsidR="00B72FB8" w:rsidRPr="00E54DBB">
        <w:rPr>
          <w:rFonts w:ascii="Arial" w:hAnsi="Arial" w:cs="Arial"/>
          <w:iCs/>
          <w:sz w:val="22"/>
          <w:szCs w:val="22"/>
          <w:lang w:val="en-IE"/>
        </w:rPr>
        <w:t xml:space="preserve"> </w:t>
      </w:r>
      <w:r w:rsidR="009E5C83" w:rsidRPr="00E54DBB">
        <w:rPr>
          <w:rFonts w:ascii="Arial" w:hAnsi="Arial" w:cs="Arial"/>
          <w:iCs/>
          <w:sz w:val="22"/>
          <w:szCs w:val="22"/>
          <w:lang w:val="en-IE"/>
        </w:rPr>
        <w:t>1529</w:t>
      </w:r>
      <w:r w:rsidRPr="00E54DBB">
        <w:rPr>
          <w:rFonts w:ascii="Arial" w:hAnsi="Arial" w:cs="Arial"/>
          <w:iCs/>
          <w:sz w:val="22"/>
          <w:szCs w:val="22"/>
          <w:lang w:val="en-IE"/>
        </w:rPr>
        <w:t xml:space="preserve"> establishing the Instrument for Pre-accession Assistance (IPA III). </w:t>
      </w:r>
    </w:p>
    <w:p w14:paraId="0ACF7568" w14:textId="77777777" w:rsidR="00ED3D06" w:rsidRDefault="00ED3D06" w:rsidP="00711A01">
      <w:pPr>
        <w:pStyle w:val="paragraph"/>
        <w:spacing w:before="0" w:beforeAutospacing="0" w:after="0" w:afterAutospacing="0"/>
        <w:ind w:left="426"/>
        <w:jc w:val="both"/>
        <w:textAlignment w:val="baseline"/>
        <w:rPr>
          <w:rFonts w:ascii="Arial" w:hAnsi="Arial" w:cs="Arial"/>
          <w:iCs/>
          <w:sz w:val="22"/>
          <w:szCs w:val="22"/>
          <w:lang w:val="en-IE"/>
        </w:rPr>
      </w:pPr>
    </w:p>
    <w:p w14:paraId="18D033A4" w14:textId="6AC46F85" w:rsidR="00ED3D06" w:rsidRPr="00E54DBB" w:rsidRDefault="00ED3D06" w:rsidP="00711A01">
      <w:pPr>
        <w:pStyle w:val="paragraph"/>
        <w:spacing w:before="0" w:beforeAutospacing="0" w:after="0" w:afterAutospacing="0"/>
        <w:ind w:left="426"/>
        <w:jc w:val="both"/>
        <w:textAlignment w:val="baseline"/>
        <w:rPr>
          <w:rFonts w:ascii="Arial" w:hAnsi="Arial" w:cs="Arial"/>
          <w:sz w:val="22"/>
          <w:szCs w:val="22"/>
          <w:lang w:val="en-US"/>
        </w:rPr>
      </w:pPr>
      <w:r w:rsidRPr="00C655D4">
        <w:rPr>
          <w:rFonts w:ascii="Arial" w:hAnsi="Arial" w:cs="Arial"/>
          <w:sz w:val="22"/>
          <w:szCs w:val="22"/>
          <w:lang w:val="en-US"/>
        </w:rPr>
        <w:t>All supplies under this contract may originate in any country.</w:t>
      </w:r>
    </w:p>
    <w:p w14:paraId="56375448" w14:textId="77777777" w:rsidR="00B9793F" w:rsidRPr="00E54DBB" w:rsidRDefault="00B9793F" w:rsidP="00B9793F">
      <w:pPr>
        <w:pStyle w:val="paragraph"/>
        <w:spacing w:before="0" w:beforeAutospacing="0" w:after="0" w:afterAutospacing="0"/>
        <w:ind w:left="426"/>
        <w:jc w:val="both"/>
        <w:textAlignment w:val="baseline"/>
        <w:rPr>
          <w:rFonts w:ascii="Arial" w:hAnsi="Arial" w:cs="Arial"/>
          <w:sz w:val="22"/>
          <w:szCs w:val="22"/>
          <w:lang w:val="en-US"/>
        </w:rPr>
      </w:pPr>
    </w:p>
    <w:p w14:paraId="63522FC5" w14:textId="591F80F2" w:rsidR="006F5FD0" w:rsidRPr="00E54DBB" w:rsidRDefault="006F5FD0" w:rsidP="00584BF4">
      <w:pPr>
        <w:ind w:left="709" w:hanging="349"/>
        <w:outlineLvl w:val="0"/>
        <w:rPr>
          <w:rFonts w:ascii="Arial" w:hAnsi="Arial" w:cs="Arial"/>
          <w:sz w:val="22"/>
          <w:szCs w:val="22"/>
          <w:lang w:val="en-GB"/>
        </w:rPr>
      </w:pPr>
      <w:bookmarkStart w:id="0" w:name="_DV_M201"/>
      <w:bookmarkStart w:id="1" w:name="_DV_M224"/>
      <w:bookmarkStart w:id="2" w:name="_DV_M225"/>
      <w:bookmarkStart w:id="3" w:name="_DV_M226"/>
      <w:bookmarkStart w:id="4" w:name="_DV_M227"/>
      <w:bookmarkStart w:id="5" w:name="_DV_M229"/>
      <w:bookmarkStart w:id="6" w:name="_DV_M231"/>
      <w:bookmarkStart w:id="7" w:name="_DV_M232"/>
      <w:bookmarkStart w:id="8" w:name="_DV_M233"/>
      <w:bookmarkStart w:id="9" w:name="_DV_M234"/>
      <w:bookmarkStart w:id="10" w:name="_DV_M235"/>
      <w:bookmarkStart w:id="11" w:name="_DV_M236"/>
      <w:bookmarkStart w:id="12" w:name="_DV_M237"/>
      <w:bookmarkStart w:id="13" w:name="_DV_M238"/>
      <w:bookmarkEnd w:id="0"/>
      <w:bookmarkEnd w:id="1"/>
      <w:bookmarkEnd w:id="2"/>
      <w:bookmarkEnd w:id="3"/>
      <w:bookmarkEnd w:id="4"/>
      <w:bookmarkEnd w:id="5"/>
      <w:bookmarkEnd w:id="6"/>
      <w:bookmarkEnd w:id="7"/>
      <w:bookmarkEnd w:id="8"/>
      <w:bookmarkEnd w:id="9"/>
      <w:bookmarkEnd w:id="10"/>
      <w:bookmarkEnd w:id="11"/>
      <w:bookmarkEnd w:id="12"/>
      <w:bookmarkEnd w:id="13"/>
      <w:r w:rsidRPr="00E54DBB">
        <w:rPr>
          <w:rStyle w:val="Strong"/>
          <w:rFonts w:ascii="Arial" w:hAnsi="Arial" w:cs="Arial"/>
          <w:sz w:val="22"/>
          <w:szCs w:val="22"/>
          <w:lang w:val="en-GB"/>
        </w:rPr>
        <w:t>1</w:t>
      </w:r>
      <w:r w:rsidR="006A723C">
        <w:rPr>
          <w:rStyle w:val="Strong"/>
          <w:rFonts w:ascii="Arial" w:hAnsi="Arial" w:cs="Arial"/>
          <w:sz w:val="22"/>
          <w:szCs w:val="22"/>
          <w:lang w:val="en-GB"/>
        </w:rPr>
        <w:t>0</w:t>
      </w:r>
      <w:r w:rsidRPr="00E54DBB">
        <w:rPr>
          <w:rStyle w:val="Strong"/>
          <w:rFonts w:ascii="Arial" w:hAnsi="Arial" w:cs="Arial"/>
          <w:sz w:val="22"/>
          <w:szCs w:val="22"/>
          <w:lang w:val="en-GB"/>
        </w:rPr>
        <w:t xml:space="preserve">.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 xml:space="preserve">Number of </w:t>
      </w:r>
      <w:r w:rsidR="00632BDC" w:rsidRPr="00E54DBB">
        <w:rPr>
          <w:rStyle w:val="Strong"/>
          <w:rFonts w:ascii="Arial" w:hAnsi="Arial" w:cs="Arial"/>
          <w:sz w:val="22"/>
          <w:szCs w:val="22"/>
          <w:lang w:val="en-GB"/>
        </w:rPr>
        <w:t>tenders</w:t>
      </w:r>
    </w:p>
    <w:p w14:paraId="62FF8F53" w14:textId="14E9BBAC" w:rsidR="006F5FD0" w:rsidRPr="00E54DBB" w:rsidRDefault="006F5FD0" w:rsidP="005C719C">
      <w:pPr>
        <w:pStyle w:val="Blockquote"/>
        <w:ind w:right="22"/>
        <w:jc w:val="both"/>
        <w:rPr>
          <w:rFonts w:ascii="Arial" w:hAnsi="Arial" w:cs="Arial"/>
          <w:sz w:val="22"/>
          <w:szCs w:val="22"/>
          <w:lang w:val="en-GB"/>
        </w:rPr>
      </w:pPr>
      <w:r w:rsidRPr="00E54DBB">
        <w:rPr>
          <w:rFonts w:ascii="Arial" w:hAnsi="Arial" w:cs="Arial"/>
          <w:sz w:val="22"/>
          <w:szCs w:val="22"/>
          <w:lang w:val="en-GB"/>
        </w:rPr>
        <w:t xml:space="preserve">No more than one </w:t>
      </w:r>
      <w:r w:rsidR="00632BDC" w:rsidRPr="00E54DBB">
        <w:rPr>
          <w:rFonts w:ascii="Arial" w:hAnsi="Arial" w:cs="Arial"/>
          <w:sz w:val="22"/>
          <w:szCs w:val="22"/>
          <w:lang w:val="en-GB"/>
        </w:rPr>
        <w:t>tender</w:t>
      </w:r>
      <w:r w:rsidRPr="00E54DBB">
        <w:rPr>
          <w:rFonts w:ascii="Arial" w:hAnsi="Arial" w:cs="Arial"/>
          <w:sz w:val="22"/>
          <w:szCs w:val="22"/>
          <w:lang w:val="en-GB"/>
        </w:rPr>
        <w:t xml:space="preserve"> can be submitte</w:t>
      </w:r>
      <w:r w:rsidR="00087A72" w:rsidRPr="00E54DBB">
        <w:rPr>
          <w:rFonts w:ascii="Arial" w:hAnsi="Arial" w:cs="Arial"/>
          <w:sz w:val="22"/>
          <w:szCs w:val="22"/>
          <w:lang w:val="en-GB"/>
        </w:rPr>
        <w:t xml:space="preserve">d by a natural or legal person </w:t>
      </w:r>
      <w:r w:rsidRPr="00E54DBB">
        <w:rPr>
          <w:rFonts w:ascii="Arial" w:hAnsi="Arial" w:cs="Arial"/>
          <w:sz w:val="22"/>
          <w:szCs w:val="22"/>
          <w:lang w:val="en-GB"/>
        </w:rPr>
        <w:t xml:space="preserve">whatever the form of participation (as an individual legal entity or as leader or </w:t>
      </w:r>
      <w:r w:rsidR="003232ED" w:rsidRPr="00E54DBB">
        <w:rPr>
          <w:rFonts w:ascii="Arial" w:hAnsi="Arial" w:cs="Arial"/>
          <w:sz w:val="22"/>
          <w:szCs w:val="22"/>
          <w:lang w:val="en-GB"/>
        </w:rPr>
        <w:t xml:space="preserve">member </w:t>
      </w:r>
      <w:r w:rsidRPr="00E54DBB">
        <w:rPr>
          <w:rFonts w:ascii="Arial" w:hAnsi="Arial" w:cs="Arial"/>
          <w:sz w:val="22"/>
          <w:szCs w:val="22"/>
          <w:lang w:val="en-GB"/>
        </w:rPr>
        <w:t xml:space="preserve">of a consortium submitting a </w:t>
      </w:r>
      <w:r w:rsidR="00632BDC" w:rsidRPr="00E54DBB">
        <w:rPr>
          <w:rFonts w:ascii="Arial" w:hAnsi="Arial" w:cs="Arial"/>
          <w:sz w:val="22"/>
          <w:szCs w:val="22"/>
          <w:lang w:val="en-GB"/>
        </w:rPr>
        <w:t>tender</w:t>
      </w:r>
      <w:r w:rsidRPr="00E54DBB">
        <w:rPr>
          <w:rFonts w:ascii="Arial" w:hAnsi="Arial" w:cs="Arial"/>
          <w:sz w:val="22"/>
          <w:szCs w:val="22"/>
          <w:lang w:val="en-GB"/>
        </w:rPr>
        <w:t xml:space="preserve">). In the event that a natural or legal person submits more than one </w:t>
      </w:r>
      <w:r w:rsidR="00632BDC" w:rsidRPr="00E54DBB">
        <w:rPr>
          <w:rFonts w:ascii="Arial" w:hAnsi="Arial" w:cs="Arial"/>
          <w:sz w:val="22"/>
          <w:szCs w:val="22"/>
          <w:lang w:val="en-GB"/>
        </w:rPr>
        <w:t>tender</w:t>
      </w:r>
      <w:r w:rsidRPr="00E54DBB">
        <w:rPr>
          <w:rFonts w:ascii="Arial" w:hAnsi="Arial" w:cs="Arial"/>
          <w:sz w:val="22"/>
          <w:szCs w:val="22"/>
          <w:lang w:val="en-GB"/>
        </w:rPr>
        <w:t xml:space="preserve">, all </w:t>
      </w:r>
      <w:r w:rsidR="00632BDC" w:rsidRPr="00E54DBB">
        <w:rPr>
          <w:rFonts w:ascii="Arial" w:hAnsi="Arial" w:cs="Arial"/>
          <w:sz w:val="22"/>
          <w:szCs w:val="22"/>
          <w:lang w:val="en-GB"/>
        </w:rPr>
        <w:t>tenders</w:t>
      </w:r>
      <w:r w:rsidRPr="00E54DBB">
        <w:rPr>
          <w:rFonts w:ascii="Arial" w:hAnsi="Arial" w:cs="Arial"/>
          <w:sz w:val="22"/>
          <w:szCs w:val="22"/>
          <w:lang w:val="en-GB"/>
        </w:rPr>
        <w:t xml:space="preserve"> in which that person has participated </w:t>
      </w:r>
      <w:r w:rsidR="00CB759D" w:rsidRPr="00E54DBB">
        <w:rPr>
          <w:rFonts w:ascii="Arial" w:hAnsi="Arial" w:cs="Arial"/>
          <w:sz w:val="22"/>
          <w:szCs w:val="22"/>
          <w:lang w:val="en-GB"/>
        </w:rPr>
        <w:t>will</w:t>
      </w:r>
      <w:r w:rsidRPr="00E54DBB">
        <w:rPr>
          <w:rFonts w:ascii="Arial" w:hAnsi="Arial" w:cs="Arial"/>
          <w:sz w:val="22"/>
          <w:szCs w:val="22"/>
          <w:lang w:val="en-GB"/>
        </w:rPr>
        <w:t xml:space="preserve"> be excluded.</w:t>
      </w:r>
    </w:p>
    <w:p w14:paraId="6CBC2AF9" w14:textId="77777777" w:rsidR="001A66C2" w:rsidRPr="00E54DBB" w:rsidRDefault="001A66C2" w:rsidP="008660AD">
      <w:pPr>
        <w:widowControl/>
        <w:snapToGrid w:val="0"/>
        <w:ind w:left="360" w:right="26"/>
        <w:jc w:val="both"/>
        <w:rPr>
          <w:rFonts w:ascii="Arial" w:eastAsia="Calibri" w:hAnsi="Arial" w:cs="Arial"/>
          <w:i/>
          <w:iCs/>
          <w:snapToGrid/>
          <w:sz w:val="22"/>
          <w:szCs w:val="22"/>
          <w:lang w:val="en-GB"/>
        </w:rPr>
      </w:pPr>
      <w:r w:rsidRPr="00E54DBB">
        <w:rPr>
          <w:rFonts w:ascii="Arial" w:hAnsi="Arial" w:cs="Arial"/>
          <w:sz w:val="22"/>
          <w:szCs w:val="22"/>
          <w:lang w:val="en-GB"/>
        </w:rPr>
        <w:t xml:space="preserve">Any tenderer may state in its tender that it would offer a discount in the event that its tender is accepted for more than one lot. </w:t>
      </w:r>
    </w:p>
    <w:p w14:paraId="60A454E0" w14:textId="77777777" w:rsidR="001A66C2" w:rsidRPr="00E54DBB" w:rsidRDefault="001A66C2" w:rsidP="007727F3">
      <w:pPr>
        <w:pStyle w:val="Blockquote"/>
        <w:jc w:val="both"/>
        <w:rPr>
          <w:rFonts w:ascii="Arial" w:hAnsi="Arial" w:cs="Arial"/>
          <w:i/>
          <w:sz w:val="22"/>
          <w:szCs w:val="22"/>
          <w:lang w:val="en-GB"/>
        </w:rPr>
      </w:pPr>
    </w:p>
    <w:p w14:paraId="7B54A5E6" w14:textId="3CA037FC" w:rsidR="006F5FD0" w:rsidRPr="00E54DBB" w:rsidRDefault="006F5FD0" w:rsidP="00584BF4">
      <w:pPr>
        <w:ind w:left="709" w:hanging="349"/>
        <w:outlineLvl w:val="0"/>
        <w:rPr>
          <w:rFonts w:ascii="Arial" w:hAnsi="Arial" w:cs="Arial"/>
          <w:sz w:val="22"/>
          <w:szCs w:val="22"/>
          <w:lang w:val="en-GB"/>
        </w:rPr>
      </w:pPr>
      <w:r w:rsidRPr="00E54DBB">
        <w:rPr>
          <w:rStyle w:val="Strong"/>
          <w:rFonts w:ascii="Arial" w:hAnsi="Arial" w:cs="Arial"/>
          <w:sz w:val="22"/>
          <w:szCs w:val="22"/>
          <w:lang w:val="en-GB"/>
        </w:rPr>
        <w:t>1</w:t>
      </w:r>
      <w:r w:rsidR="006A723C">
        <w:rPr>
          <w:rStyle w:val="Strong"/>
          <w:rFonts w:ascii="Arial" w:hAnsi="Arial" w:cs="Arial"/>
          <w:sz w:val="22"/>
          <w:szCs w:val="22"/>
          <w:lang w:val="en-GB"/>
        </w:rPr>
        <w:t>1</w:t>
      </w:r>
      <w:r w:rsidRPr="00E54DBB">
        <w:rPr>
          <w:rStyle w:val="Strong"/>
          <w:rFonts w:ascii="Arial" w:hAnsi="Arial" w:cs="Arial"/>
          <w:sz w:val="22"/>
          <w:szCs w:val="22"/>
          <w:lang w:val="en-GB"/>
        </w:rPr>
        <w:t xml:space="preserve">.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Grounds for exclusion</w:t>
      </w:r>
    </w:p>
    <w:p w14:paraId="2B6BB212" w14:textId="77777777" w:rsidR="006A723C" w:rsidRPr="006A723C" w:rsidRDefault="006A723C" w:rsidP="006A723C">
      <w:pPr>
        <w:pStyle w:val="Blockquote"/>
        <w:spacing w:before="0" w:after="120"/>
        <w:ind w:left="425" w:right="0"/>
        <w:jc w:val="both"/>
        <w:rPr>
          <w:rFonts w:ascii="Arial" w:hAnsi="Arial" w:cs="Arial"/>
          <w:sz w:val="22"/>
          <w:szCs w:val="22"/>
          <w:lang w:val="en-GB"/>
        </w:rPr>
      </w:pPr>
      <w:r w:rsidRPr="006A723C">
        <w:rPr>
          <w:rFonts w:ascii="Arial" w:hAnsi="Arial" w:cs="Arial"/>
          <w:sz w:val="22"/>
          <w:szCs w:val="22"/>
          <w:lang w:val="en-GB"/>
        </w:rPr>
        <w:t>As part of the tender, tenderers must submit a signed declaration, included in the tender form, to the effect that they are not in any of the exclusion situations listed in Section 2.4.2.1. of the practical guide. Where the tenderer intends to rely on capacity providing entities or subcontractor(s), he/she must provide the same declaration signed by this/these entity(</w:t>
      </w:r>
      <w:proofErr w:type="spellStart"/>
      <w:r w:rsidRPr="006A723C">
        <w:rPr>
          <w:rFonts w:ascii="Arial" w:hAnsi="Arial" w:cs="Arial"/>
          <w:sz w:val="22"/>
          <w:szCs w:val="22"/>
          <w:lang w:val="en-GB"/>
        </w:rPr>
        <w:t>ies</w:t>
      </w:r>
      <w:proofErr w:type="spellEnd"/>
      <w:r w:rsidRPr="006A723C">
        <w:rPr>
          <w:rFonts w:ascii="Arial" w:hAnsi="Arial" w:cs="Arial"/>
          <w:sz w:val="22"/>
          <w:szCs w:val="22"/>
          <w:lang w:val="en-GB"/>
        </w:rPr>
        <w:t>).</w:t>
      </w:r>
    </w:p>
    <w:p w14:paraId="7275ED88" w14:textId="5D9B23DF" w:rsidR="0039147E" w:rsidRPr="00E54DBB" w:rsidRDefault="006A723C" w:rsidP="006A723C">
      <w:pPr>
        <w:pStyle w:val="Blockquote"/>
        <w:ind w:right="22"/>
        <w:jc w:val="both"/>
        <w:rPr>
          <w:rFonts w:ascii="Arial" w:hAnsi="Arial" w:cs="Arial"/>
          <w:sz w:val="22"/>
          <w:szCs w:val="22"/>
          <w:lang w:val="en-GB"/>
        </w:rPr>
      </w:pPr>
      <w:r w:rsidRPr="006A723C">
        <w:rPr>
          <w:rFonts w:ascii="Arial" w:hAnsi="Arial" w:cs="Arial"/>
          <w:sz w:val="22"/>
          <w:szCs w:val="22"/>
          <w:lang w:val="en-GB"/>
        </w:rPr>
        <w:t>Tenderer included in the lists of EU restrictive measures</w:t>
      </w:r>
      <w:r w:rsidRPr="006A723C">
        <w:rPr>
          <w:rFonts w:ascii="Arial" w:hAnsi="Arial" w:cs="Arial"/>
        </w:rPr>
        <w:footnoteReference w:id="1"/>
      </w:r>
      <w:r w:rsidRPr="006A723C">
        <w:rPr>
          <w:rFonts w:ascii="Arial" w:hAnsi="Arial" w:cs="Arial"/>
          <w:sz w:val="22"/>
          <w:szCs w:val="22"/>
          <w:lang w:val="en-GB"/>
        </w:rPr>
        <w:t xml:space="preserve"> (see Section 2.4. of the PRAG) at the moment of the award decision cannot be awarded the contract</w:t>
      </w:r>
      <w:r>
        <w:rPr>
          <w:sz w:val="22"/>
          <w:szCs w:val="22"/>
          <w:lang w:val="en-GB"/>
        </w:rPr>
        <w:t>.</w:t>
      </w:r>
      <w:r w:rsidR="0039147E" w:rsidRPr="00E54DBB">
        <w:rPr>
          <w:rFonts w:ascii="Arial" w:hAnsi="Arial" w:cs="Arial"/>
          <w:sz w:val="22"/>
          <w:szCs w:val="22"/>
          <w:lang w:val="en-GB"/>
        </w:rPr>
        <w:t xml:space="preserve"> </w:t>
      </w:r>
    </w:p>
    <w:p w14:paraId="3126791C" w14:textId="6C2454C5" w:rsidR="006F5FD0" w:rsidRPr="00E54DBB" w:rsidRDefault="006F5FD0" w:rsidP="00584BF4">
      <w:pPr>
        <w:ind w:left="709" w:hanging="349"/>
        <w:outlineLvl w:val="0"/>
        <w:rPr>
          <w:rFonts w:ascii="Arial" w:hAnsi="Arial" w:cs="Arial"/>
          <w:sz w:val="22"/>
          <w:szCs w:val="22"/>
          <w:lang w:val="en-GB"/>
        </w:rPr>
      </w:pPr>
      <w:r w:rsidRPr="00E54DBB">
        <w:rPr>
          <w:rStyle w:val="Strong"/>
          <w:rFonts w:ascii="Arial" w:hAnsi="Arial" w:cs="Arial"/>
          <w:sz w:val="22"/>
          <w:szCs w:val="22"/>
          <w:lang w:val="en-GB"/>
        </w:rPr>
        <w:t>1</w:t>
      </w:r>
      <w:r w:rsidR="006A723C">
        <w:rPr>
          <w:rStyle w:val="Strong"/>
          <w:rFonts w:ascii="Arial" w:hAnsi="Arial" w:cs="Arial"/>
          <w:sz w:val="22"/>
          <w:szCs w:val="22"/>
          <w:lang w:val="en-GB"/>
        </w:rPr>
        <w:t>2</w:t>
      </w:r>
      <w:r w:rsidRPr="00E54DBB">
        <w:rPr>
          <w:rStyle w:val="Strong"/>
          <w:rFonts w:ascii="Arial" w:hAnsi="Arial" w:cs="Arial"/>
          <w:sz w:val="22"/>
          <w:szCs w:val="22"/>
          <w:lang w:val="en-GB"/>
        </w:rPr>
        <w:t xml:space="preserve">.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Sub-contracting</w:t>
      </w:r>
    </w:p>
    <w:p w14:paraId="2C010702" w14:textId="2690E391" w:rsidR="00E9047D" w:rsidRPr="00E54DBB" w:rsidRDefault="006D6080" w:rsidP="00584BF4">
      <w:pPr>
        <w:ind w:left="709" w:hanging="349"/>
        <w:outlineLvl w:val="0"/>
        <w:rPr>
          <w:rStyle w:val="Emphasis"/>
          <w:rFonts w:ascii="Arial" w:hAnsi="Arial" w:cs="Arial"/>
          <w:i w:val="0"/>
          <w:sz w:val="22"/>
          <w:szCs w:val="22"/>
          <w:lang w:val="en-GB"/>
        </w:rPr>
      </w:pPr>
      <w:r w:rsidRPr="00E54DBB">
        <w:rPr>
          <w:rStyle w:val="Emphasis"/>
          <w:rFonts w:ascii="Arial" w:hAnsi="Arial" w:cs="Arial"/>
          <w:i w:val="0"/>
          <w:sz w:val="22"/>
          <w:szCs w:val="22"/>
          <w:lang w:val="en-GB"/>
        </w:rPr>
        <w:t>Subcontracting is allowed</w:t>
      </w:r>
      <w:r w:rsidR="000C1101" w:rsidRPr="00E54DBB">
        <w:rPr>
          <w:rStyle w:val="Emphasis"/>
          <w:rFonts w:ascii="Arial" w:hAnsi="Arial" w:cs="Arial"/>
          <w:i w:val="0"/>
          <w:sz w:val="22"/>
          <w:szCs w:val="22"/>
          <w:lang w:val="en-GB"/>
        </w:rPr>
        <w:t>.</w:t>
      </w:r>
    </w:p>
    <w:p w14:paraId="58ECF7BC" w14:textId="1EBCEC51" w:rsidR="00E54DBB" w:rsidRDefault="00C655D4">
      <w:pPr>
        <w:keepNext/>
        <w:jc w:val="center"/>
        <w:rPr>
          <w:rStyle w:val="Strong"/>
          <w:rFonts w:ascii="Arial" w:hAnsi="Arial" w:cs="Arial"/>
          <w:sz w:val="28"/>
          <w:szCs w:val="28"/>
          <w:lang w:val="en-GB"/>
        </w:rPr>
      </w:pPr>
      <w:r>
        <w:rPr>
          <w:rFonts w:ascii="Arial" w:hAnsi="Arial" w:cs="Arial"/>
          <w:noProof/>
          <w:snapToGrid/>
          <w:sz w:val="22"/>
          <w:szCs w:val="22"/>
          <w:lang w:val="en-GB"/>
        </w:rPr>
        <mc:AlternateContent>
          <mc:Choice Requires="wps">
            <w:drawing>
              <wp:anchor distT="0" distB="0" distL="114300" distR="114300" simplePos="0" relativeHeight="251657728" behindDoc="0" locked="0" layoutInCell="0" allowOverlap="1" wp14:anchorId="11F7E59B" wp14:editId="5BDBEA6B">
                <wp:simplePos x="0" y="0"/>
                <wp:positionH relativeFrom="column">
                  <wp:posOffset>68580</wp:posOffset>
                </wp:positionH>
                <wp:positionV relativeFrom="paragraph">
                  <wp:posOffset>167005</wp:posOffset>
                </wp:positionV>
                <wp:extent cx="5943600" cy="635"/>
                <wp:effectExtent l="0" t="0" r="0" b="0"/>
                <wp:wrapNone/>
                <wp:docPr id="110294431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793D7B" id="Line 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pt,13.15pt" to="473.4pt,1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" o:allowincell="f" strokecolor="#d4d4d4" strokeweight="1.75pt">
                <v:shadow on="t" offset="0,-1pt"/>
              </v:line>
            </w:pict>
          </mc:Fallback>
        </mc:AlternateContent>
      </w:r>
    </w:p>
    <w:p w14:paraId="3E76976B" w14:textId="56687EA1" w:rsidR="006F5FD0" w:rsidRPr="00E54DBB" w:rsidRDefault="006F5FD0">
      <w:pPr>
        <w:keepNext/>
        <w:jc w:val="center"/>
        <w:rPr>
          <w:rFonts w:ascii="Arial" w:hAnsi="Arial" w:cs="Arial"/>
          <w:sz w:val="28"/>
          <w:szCs w:val="28"/>
          <w:lang w:val="en-GB"/>
        </w:rPr>
      </w:pPr>
      <w:r w:rsidRPr="00E54DBB">
        <w:rPr>
          <w:rStyle w:val="Strong"/>
          <w:rFonts w:ascii="Arial" w:hAnsi="Arial" w:cs="Arial"/>
          <w:sz w:val="28"/>
          <w:szCs w:val="28"/>
          <w:lang w:val="en-GB"/>
        </w:rPr>
        <w:t>PROVISIONAL TIMETABLE</w:t>
      </w:r>
    </w:p>
    <w:p w14:paraId="669BA67B" w14:textId="2FB0DEA4" w:rsidR="006F5FD0" w:rsidRPr="00E54DBB" w:rsidRDefault="006F5FD0" w:rsidP="00571687">
      <w:pPr>
        <w:ind w:left="709" w:hanging="349"/>
        <w:outlineLvl w:val="0"/>
        <w:rPr>
          <w:rFonts w:ascii="Arial" w:hAnsi="Arial" w:cs="Arial"/>
          <w:sz w:val="22"/>
          <w:szCs w:val="22"/>
          <w:lang w:val="en-GB"/>
        </w:rPr>
      </w:pPr>
      <w:r w:rsidRPr="00E54DBB">
        <w:rPr>
          <w:rStyle w:val="Strong"/>
          <w:rFonts w:ascii="Arial" w:hAnsi="Arial" w:cs="Arial"/>
          <w:sz w:val="22"/>
          <w:szCs w:val="22"/>
          <w:lang w:val="en-GB"/>
        </w:rPr>
        <w:t>1</w:t>
      </w:r>
      <w:r w:rsidR="006A723C">
        <w:rPr>
          <w:rStyle w:val="Strong"/>
          <w:rFonts w:ascii="Arial" w:hAnsi="Arial" w:cs="Arial"/>
          <w:sz w:val="22"/>
          <w:szCs w:val="22"/>
          <w:lang w:val="en-GB"/>
        </w:rPr>
        <w:t>3</w:t>
      </w:r>
      <w:r w:rsidRPr="00E54DBB">
        <w:rPr>
          <w:rStyle w:val="Strong"/>
          <w:rFonts w:ascii="Arial" w:hAnsi="Arial" w:cs="Arial"/>
          <w:sz w:val="22"/>
          <w:szCs w:val="22"/>
          <w:lang w:val="en-GB"/>
        </w:rPr>
        <w:t xml:space="preserve">.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Provisional commencement date of the contract</w:t>
      </w:r>
    </w:p>
    <w:p w14:paraId="7BE18B40" w14:textId="1AFB9C05" w:rsidR="009B5028" w:rsidRPr="00E54DBB" w:rsidRDefault="007747EA" w:rsidP="00E54DBB">
      <w:pPr>
        <w:pStyle w:val="Blockquote"/>
        <w:jc w:val="both"/>
        <w:rPr>
          <w:rFonts w:ascii="Arial" w:hAnsi="Arial" w:cs="Arial"/>
          <w:sz w:val="22"/>
          <w:szCs w:val="22"/>
          <w:lang w:val="en-GB"/>
        </w:rPr>
      </w:pPr>
      <w:r>
        <w:rPr>
          <w:rStyle w:val="Emphasis"/>
          <w:rFonts w:ascii="Arial" w:hAnsi="Arial" w:cs="Arial"/>
          <w:i w:val="0"/>
          <w:sz w:val="22"/>
          <w:szCs w:val="22"/>
          <w:lang w:val="en-GB"/>
        </w:rPr>
        <w:t>Mid-June</w:t>
      </w:r>
      <w:r w:rsidR="00B438ED">
        <w:rPr>
          <w:rStyle w:val="Emphasis"/>
          <w:rFonts w:ascii="Arial" w:hAnsi="Arial" w:cs="Arial"/>
          <w:i w:val="0"/>
          <w:sz w:val="22"/>
          <w:szCs w:val="22"/>
          <w:lang w:val="en-GB"/>
        </w:rPr>
        <w:t xml:space="preserve"> </w:t>
      </w:r>
      <w:r w:rsidR="002F217B" w:rsidRPr="00E54DBB">
        <w:rPr>
          <w:rStyle w:val="Emphasis"/>
          <w:rFonts w:ascii="Arial" w:hAnsi="Arial" w:cs="Arial"/>
          <w:i w:val="0"/>
          <w:sz w:val="22"/>
          <w:szCs w:val="22"/>
          <w:lang w:val="en-GB"/>
        </w:rPr>
        <w:t>202</w:t>
      </w:r>
      <w:r w:rsidR="006A723C">
        <w:rPr>
          <w:rStyle w:val="Emphasis"/>
          <w:rFonts w:ascii="Arial" w:hAnsi="Arial" w:cs="Arial"/>
          <w:i w:val="0"/>
          <w:sz w:val="22"/>
          <w:szCs w:val="22"/>
          <w:lang w:val="en-GB"/>
        </w:rPr>
        <w:t>6</w:t>
      </w:r>
      <w:r w:rsidR="006F5FD0" w:rsidRPr="00E54DBB">
        <w:rPr>
          <w:rStyle w:val="Emphasis"/>
          <w:rFonts w:ascii="Arial" w:hAnsi="Arial" w:cs="Arial"/>
          <w:i w:val="0"/>
          <w:sz w:val="22"/>
          <w:szCs w:val="22"/>
          <w:lang w:val="en-GB"/>
        </w:rPr>
        <w:t xml:space="preserve"> </w:t>
      </w:r>
    </w:p>
    <w:p w14:paraId="70B1A4AA" w14:textId="2E401AB1" w:rsidR="006F5FD0" w:rsidRPr="00E54DBB" w:rsidRDefault="005639EC" w:rsidP="00571687">
      <w:pPr>
        <w:ind w:left="709" w:hanging="349"/>
        <w:outlineLvl w:val="0"/>
        <w:rPr>
          <w:rFonts w:ascii="Arial" w:hAnsi="Arial" w:cs="Arial"/>
          <w:sz w:val="22"/>
          <w:szCs w:val="22"/>
          <w:lang w:val="en-GB"/>
        </w:rPr>
      </w:pPr>
      <w:r w:rsidRPr="00E54DBB">
        <w:rPr>
          <w:rStyle w:val="Strong"/>
          <w:rFonts w:ascii="Arial" w:hAnsi="Arial" w:cs="Arial"/>
          <w:sz w:val="22"/>
          <w:szCs w:val="22"/>
          <w:lang w:val="en-GB"/>
        </w:rPr>
        <w:t>1</w:t>
      </w:r>
      <w:r w:rsidR="006A723C">
        <w:rPr>
          <w:rStyle w:val="Strong"/>
          <w:rFonts w:ascii="Arial" w:hAnsi="Arial" w:cs="Arial"/>
          <w:sz w:val="22"/>
          <w:szCs w:val="22"/>
          <w:lang w:val="en-GB"/>
        </w:rPr>
        <w:t>4</w:t>
      </w:r>
      <w:r w:rsidR="006F5FD0" w:rsidRPr="00E54DBB">
        <w:rPr>
          <w:rStyle w:val="Strong"/>
          <w:rFonts w:ascii="Arial" w:hAnsi="Arial" w:cs="Arial"/>
          <w:sz w:val="22"/>
          <w:szCs w:val="22"/>
          <w:lang w:val="en-GB"/>
        </w:rPr>
        <w:t xml:space="preserve">.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Implementation</w:t>
      </w:r>
      <w:r w:rsidR="006F5FD0" w:rsidRPr="00E54DBB">
        <w:rPr>
          <w:rStyle w:val="Strong"/>
          <w:rFonts w:ascii="Arial" w:hAnsi="Arial" w:cs="Arial"/>
          <w:sz w:val="22"/>
          <w:szCs w:val="22"/>
          <w:lang w:val="en-GB"/>
        </w:rPr>
        <w:t xml:space="preserve"> period of </w:t>
      </w:r>
      <w:r w:rsidRPr="00E54DBB">
        <w:rPr>
          <w:rStyle w:val="Strong"/>
          <w:rFonts w:ascii="Arial" w:hAnsi="Arial" w:cs="Arial"/>
          <w:sz w:val="22"/>
          <w:szCs w:val="22"/>
          <w:lang w:val="en-GB"/>
        </w:rPr>
        <w:t>the</w:t>
      </w:r>
      <w:r w:rsidR="00476D80" w:rsidRPr="00E54DBB">
        <w:rPr>
          <w:rStyle w:val="Strong"/>
          <w:rFonts w:ascii="Arial" w:hAnsi="Arial" w:cs="Arial"/>
          <w:sz w:val="22"/>
          <w:szCs w:val="22"/>
          <w:lang w:val="en-GB"/>
        </w:rPr>
        <w:t xml:space="preserve"> tasks </w:t>
      </w:r>
    </w:p>
    <w:p w14:paraId="6A07015F" w14:textId="199AD9D9" w:rsidR="006F5FD0" w:rsidRPr="00E54DBB" w:rsidRDefault="006A723C" w:rsidP="00571687">
      <w:pPr>
        <w:pStyle w:val="Blockquote"/>
        <w:jc w:val="both"/>
        <w:rPr>
          <w:rFonts w:ascii="Arial" w:hAnsi="Arial" w:cs="Arial"/>
          <w:i/>
          <w:sz w:val="22"/>
          <w:szCs w:val="22"/>
          <w:lang w:val="en-GB"/>
        </w:rPr>
      </w:pPr>
      <w:r w:rsidRPr="00DA25FF">
        <w:rPr>
          <w:rStyle w:val="Emphasis"/>
          <w:rFonts w:ascii="Arial" w:hAnsi="Arial" w:cs="Arial"/>
          <w:i w:val="0"/>
          <w:sz w:val="22"/>
          <w:szCs w:val="22"/>
          <w:lang w:val="en-GB"/>
        </w:rPr>
        <w:t>45 days</w:t>
      </w:r>
      <w:r w:rsidR="00FB5E35" w:rsidRPr="00E54DBB">
        <w:rPr>
          <w:rStyle w:val="Emphasis"/>
          <w:rFonts w:ascii="Arial" w:hAnsi="Arial" w:cs="Arial"/>
          <w:i w:val="0"/>
          <w:sz w:val="22"/>
          <w:szCs w:val="22"/>
          <w:lang w:val="en-GB"/>
        </w:rPr>
        <w:t xml:space="preserve"> after </w:t>
      </w:r>
      <w:r w:rsidR="00905D46">
        <w:rPr>
          <w:rStyle w:val="Emphasis"/>
          <w:rFonts w:ascii="Arial" w:hAnsi="Arial" w:cs="Arial"/>
          <w:i w:val="0"/>
          <w:sz w:val="22"/>
          <w:szCs w:val="22"/>
          <w:lang w:val="en-GB"/>
        </w:rPr>
        <w:t>the</w:t>
      </w:r>
      <w:r w:rsidR="00FB5E35" w:rsidRPr="00E54DBB">
        <w:rPr>
          <w:rStyle w:val="Emphasis"/>
          <w:rFonts w:ascii="Arial" w:hAnsi="Arial" w:cs="Arial"/>
          <w:i w:val="0"/>
          <w:sz w:val="22"/>
          <w:szCs w:val="22"/>
          <w:lang w:val="en-GB"/>
        </w:rPr>
        <w:t xml:space="preserve"> contract has been signed. </w:t>
      </w:r>
    </w:p>
    <w:p w14:paraId="29CC7DD8" w14:textId="372562CF" w:rsidR="006F5FD0" w:rsidRPr="00E54DBB" w:rsidRDefault="00C655D4">
      <w:pPr>
        <w:rPr>
          <w:rFonts w:ascii="Arial" w:hAnsi="Arial" w:cs="Arial"/>
          <w:sz w:val="22"/>
          <w:szCs w:val="22"/>
          <w:lang w:val="en-GB"/>
        </w:rPr>
      </w:pPr>
      <w:r>
        <w:rPr>
          <w:rFonts w:ascii="Arial" w:hAnsi="Arial" w:cs="Arial"/>
          <w:noProof/>
          <w:snapToGrid/>
          <w:sz w:val="22"/>
          <w:szCs w:val="22"/>
          <w:lang w:val="en-GB"/>
        </w:rPr>
        <mc:AlternateContent>
          <mc:Choice Requires="wps">
            <w:drawing>
              <wp:anchor distT="0" distB="0" distL="114300" distR="114300" simplePos="0" relativeHeight="251658752" behindDoc="0" locked="0" layoutInCell="0" allowOverlap="1" wp14:anchorId="6E3015B7" wp14:editId="6DDC4A90">
                <wp:simplePos x="0" y="0"/>
                <wp:positionH relativeFrom="column">
                  <wp:posOffset>0</wp:posOffset>
                </wp:positionH>
                <wp:positionV relativeFrom="paragraph">
                  <wp:posOffset>152400</wp:posOffset>
                </wp:positionV>
                <wp:extent cx="5943600" cy="635"/>
                <wp:effectExtent l="0" t="0" r="0" b="0"/>
                <wp:wrapNone/>
                <wp:docPr id="899345129"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AB09B0" id="Line 6"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25048343" w14:textId="77777777" w:rsidR="006F5FD0" w:rsidRPr="00E54DBB" w:rsidRDefault="006F5FD0">
      <w:pPr>
        <w:jc w:val="center"/>
        <w:rPr>
          <w:rFonts w:ascii="Arial" w:hAnsi="Arial" w:cs="Arial"/>
          <w:sz w:val="28"/>
          <w:szCs w:val="28"/>
          <w:lang w:val="en-GB"/>
        </w:rPr>
      </w:pPr>
      <w:r w:rsidRPr="00E54DBB">
        <w:rPr>
          <w:rStyle w:val="Strong"/>
          <w:rFonts w:ascii="Arial" w:hAnsi="Arial" w:cs="Arial"/>
          <w:sz w:val="28"/>
          <w:szCs w:val="28"/>
          <w:lang w:val="en-GB"/>
        </w:rPr>
        <w:t>SELECTION AND AWARD CRITERIA</w:t>
      </w:r>
    </w:p>
    <w:p w14:paraId="296A6E0B" w14:textId="5503CBBD" w:rsidR="006A723C" w:rsidRPr="00662CBA" w:rsidRDefault="005639EC" w:rsidP="003815B6">
      <w:pPr>
        <w:ind w:left="709" w:hanging="349"/>
        <w:outlineLvl w:val="0"/>
        <w:rPr>
          <w:rStyle w:val="Strong"/>
          <w:rFonts w:ascii="Arial" w:hAnsi="Arial" w:cs="Arial"/>
          <w:sz w:val="22"/>
          <w:szCs w:val="22"/>
          <w:lang w:val="en-GB"/>
        </w:rPr>
      </w:pPr>
      <w:r w:rsidRPr="00E54DBB">
        <w:rPr>
          <w:rStyle w:val="Strong"/>
          <w:rFonts w:ascii="Arial" w:hAnsi="Arial" w:cs="Arial"/>
          <w:sz w:val="22"/>
          <w:szCs w:val="22"/>
          <w:lang w:val="en-GB"/>
        </w:rPr>
        <w:t>1</w:t>
      </w:r>
      <w:r w:rsidR="006A723C">
        <w:rPr>
          <w:rStyle w:val="Strong"/>
          <w:rFonts w:ascii="Arial" w:hAnsi="Arial" w:cs="Arial"/>
          <w:sz w:val="22"/>
          <w:szCs w:val="22"/>
          <w:lang w:val="en-GB"/>
        </w:rPr>
        <w:t>5</w:t>
      </w:r>
      <w:r w:rsidR="006F5FD0" w:rsidRPr="00E54DBB">
        <w:rPr>
          <w:rStyle w:val="Strong"/>
          <w:rFonts w:ascii="Arial" w:hAnsi="Arial" w:cs="Arial"/>
          <w:sz w:val="22"/>
          <w:szCs w:val="22"/>
          <w:lang w:val="en-GB"/>
        </w:rPr>
        <w:t xml:space="preserve">. </w:t>
      </w:r>
      <w:r w:rsidR="00584BF4" w:rsidRPr="00E54DBB">
        <w:rPr>
          <w:rStyle w:val="Strong"/>
          <w:rFonts w:ascii="Arial" w:hAnsi="Arial" w:cs="Arial"/>
          <w:sz w:val="22"/>
          <w:szCs w:val="22"/>
          <w:lang w:val="en-GB"/>
        </w:rPr>
        <w:tab/>
      </w:r>
      <w:r w:rsidR="006F5FD0" w:rsidRPr="00E54DBB">
        <w:rPr>
          <w:rStyle w:val="Strong"/>
          <w:rFonts w:ascii="Arial" w:hAnsi="Arial" w:cs="Arial"/>
          <w:sz w:val="22"/>
          <w:szCs w:val="22"/>
          <w:lang w:val="en-GB"/>
        </w:rPr>
        <w:t>Selection criteria</w:t>
      </w:r>
    </w:p>
    <w:p w14:paraId="730C608D" w14:textId="77777777" w:rsidR="006A723C" w:rsidRPr="009762A6" w:rsidRDefault="006A723C" w:rsidP="006A723C">
      <w:pPr>
        <w:pStyle w:val="Blockquote"/>
        <w:spacing w:before="0" w:after="120"/>
        <w:ind w:left="425" w:right="0"/>
        <w:jc w:val="both"/>
        <w:rPr>
          <w:rFonts w:ascii="Arial" w:hAnsi="Arial" w:cs="Arial"/>
          <w:sz w:val="22"/>
          <w:szCs w:val="22"/>
          <w:lang w:val="en-GB"/>
        </w:rPr>
      </w:pPr>
      <w:r w:rsidRPr="009762A6">
        <w:rPr>
          <w:rFonts w:ascii="Arial" w:hAnsi="Arial" w:cs="Arial"/>
          <w:sz w:val="22"/>
          <w:szCs w:val="22"/>
          <w:lang w:val="en-GB"/>
        </w:rPr>
        <w:t>Capacity-providing entities</w:t>
      </w:r>
    </w:p>
    <w:p w14:paraId="3CE10925" w14:textId="500EC359" w:rsidR="006A723C" w:rsidRPr="009762A6" w:rsidRDefault="006A723C" w:rsidP="006A723C">
      <w:pPr>
        <w:pStyle w:val="Blockquote"/>
        <w:spacing w:before="0" w:after="120"/>
        <w:ind w:left="425" w:right="0"/>
        <w:jc w:val="both"/>
        <w:rPr>
          <w:rFonts w:ascii="Arial" w:hAnsi="Arial" w:cs="Arial"/>
          <w:sz w:val="22"/>
          <w:szCs w:val="22"/>
          <w:lang w:val="en-GB"/>
        </w:rPr>
      </w:pPr>
      <w:r w:rsidRPr="009762A6">
        <w:rPr>
          <w:rFonts w:ascii="Arial" w:hAnsi="Arial" w:cs="Arial"/>
          <w:sz w:val="22"/>
          <w:szCs w:val="22"/>
          <w:lang w:val="en-GB"/>
        </w:rPr>
        <w:lastRenderedPageBreak/>
        <w:t xml:space="preserve">An economic operator (i.e., candidate or tenderer) may, where appropriate and for a particular contract, rely on the capacities of other entities, regardless of the legal nature of the links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company of the economic operator, must respect the same rules of eligibility and notably that of nationality as the economic operator relying on them and must comply with the selection criteria for which the economic operator relies on them. </w:t>
      </w:r>
      <w:r w:rsidRPr="009762A6">
        <w:rPr>
          <w:rFonts w:ascii="Arial" w:hAnsi="Arial" w:cs="Arial"/>
          <w:b/>
          <w:sz w:val="22"/>
          <w:szCs w:val="22"/>
          <w:lang w:val="en-GB"/>
        </w:rPr>
        <w:t>Furthermore, the data for this third entity for the relevant selection criterion should be included in a separate document</w:t>
      </w:r>
      <w:r w:rsidRPr="009762A6">
        <w:rPr>
          <w:rFonts w:ascii="Arial" w:hAnsi="Arial" w:cs="Arial"/>
          <w:sz w:val="22"/>
          <w:szCs w:val="22"/>
          <w:lang w:val="en-GB"/>
        </w:rPr>
        <w:t>. Proof of the capacity will also have to be provided when requested by the contracting authority.</w:t>
      </w:r>
    </w:p>
    <w:p w14:paraId="2028971A" w14:textId="77777777" w:rsidR="006A723C" w:rsidRPr="009762A6" w:rsidRDefault="006A723C" w:rsidP="006A723C">
      <w:pPr>
        <w:pStyle w:val="Blockquote"/>
        <w:spacing w:before="0" w:after="120"/>
        <w:ind w:left="425" w:right="0"/>
        <w:jc w:val="both"/>
        <w:rPr>
          <w:rFonts w:ascii="Arial" w:hAnsi="Arial" w:cs="Arial"/>
          <w:sz w:val="22"/>
          <w:szCs w:val="22"/>
          <w:lang w:val="en-GB"/>
        </w:rPr>
      </w:pPr>
      <w:r w:rsidRPr="009762A6">
        <w:rPr>
          <w:rFonts w:ascii="Arial" w:hAnsi="Arial" w:cs="Arial"/>
          <w:sz w:val="22"/>
          <w:szCs w:val="22"/>
          <w:lang w:val="en-GB"/>
        </w:rPr>
        <w:t xml:space="preserve">With regard to technical and professional criteria, an economic operator may only rely on the capacities of other entities where the latter will perform the tasks for which these capacities are required. </w:t>
      </w:r>
    </w:p>
    <w:p w14:paraId="50397EEF" w14:textId="0BE9C090" w:rsidR="006A723C" w:rsidRPr="009762A6" w:rsidRDefault="006A723C" w:rsidP="006A723C">
      <w:pPr>
        <w:widowControl/>
        <w:spacing w:before="0" w:after="120"/>
        <w:ind w:left="425"/>
        <w:jc w:val="both"/>
        <w:rPr>
          <w:rFonts w:ascii="Arial" w:hAnsi="Arial" w:cs="Arial"/>
          <w:sz w:val="22"/>
          <w:szCs w:val="22"/>
          <w:lang w:val="en-GB"/>
        </w:rPr>
      </w:pPr>
      <w:r w:rsidRPr="009762A6">
        <w:rPr>
          <w:rFonts w:ascii="Arial" w:hAnsi="Arial" w:cs="Arial"/>
          <w:sz w:val="22"/>
          <w:szCs w:val="22"/>
          <w:lang w:val="en-GB"/>
        </w:rPr>
        <w:t>With regard to economic and financial criteria, the entities upon whose capacity the economic operator relies, become jointly and severally liable for the performance of the contract.</w:t>
      </w:r>
    </w:p>
    <w:p w14:paraId="1EBB919D" w14:textId="77777777" w:rsidR="006A723C" w:rsidRPr="009762A6" w:rsidRDefault="006A723C" w:rsidP="006A723C">
      <w:pPr>
        <w:pStyle w:val="Blockquote"/>
        <w:ind w:left="425" w:right="0"/>
        <w:jc w:val="both"/>
        <w:rPr>
          <w:rFonts w:ascii="Arial" w:hAnsi="Arial" w:cs="Arial"/>
          <w:sz w:val="22"/>
          <w:szCs w:val="22"/>
          <w:lang w:val="en-GB"/>
        </w:rPr>
      </w:pPr>
      <w:r w:rsidRPr="009762A6">
        <w:rPr>
          <w:rFonts w:ascii="Arial" w:hAnsi="Arial" w:cs="Arial"/>
          <w:sz w:val="22"/>
          <w:szCs w:val="22"/>
          <w:lang w:val="en-GB"/>
        </w:rPr>
        <w:t>The following selection criteria will be applied to the tenderers</w:t>
      </w:r>
      <w:r w:rsidRPr="009762A6">
        <w:rPr>
          <w:rFonts w:ascii="Arial" w:hAnsi="Arial" w:cs="Arial"/>
          <w:b/>
          <w:bCs/>
          <w:sz w:val="22"/>
          <w:szCs w:val="22"/>
          <w:lang w:val="en-GB"/>
        </w:rPr>
        <w:t>. In the case of tenders submitted by a consortium, these selection criteria will be applied to the consortium as a whole if not specified otherwise</w:t>
      </w:r>
      <w:r w:rsidRPr="009762A6">
        <w:rPr>
          <w:rFonts w:ascii="Arial" w:hAnsi="Arial" w:cs="Arial"/>
          <w:sz w:val="22"/>
          <w:szCs w:val="22"/>
          <w:lang w:val="en-GB"/>
        </w:rPr>
        <w:t>. The selection criteria will not be applied to natural persons and single-member companies when they are sub-contractors.</w:t>
      </w:r>
    </w:p>
    <w:p w14:paraId="1CCE01BD" w14:textId="77777777" w:rsidR="006A723C" w:rsidRPr="009762A6" w:rsidRDefault="006A723C" w:rsidP="006A723C">
      <w:pPr>
        <w:pStyle w:val="Blockquote"/>
        <w:ind w:left="425" w:right="0"/>
        <w:jc w:val="both"/>
        <w:rPr>
          <w:rFonts w:ascii="Arial" w:hAnsi="Arial" w:cs="Arial"/>
          <w:sz w:val="22"/>
          <w:szCs w:val="22"/>
          <w:lang w:val="en-GB"/>
        </w:rPr>
      </w:pPr>
      <w:r w:rsidRPr="009762A6">
        <w:rPr>
          <w:rFonts w:ascii="Arial" w:hAnsi="Arial" w:cs="Arial"/>
          <w:sz w:val="22"/>
          <w:szCs w:val="22"/>
          <w:lang w:val="en-GB"/>
        </w:rPr>
        <w:t>The tenderer</w:t>
      </w:r>
      <w:r w:rsidRPr="009762A6">
        <w:rPr>
          <w:rFonts w:ascii="Arial" w:hAnsi="Arial" w:cs="Arial"/>
          <w:sz w:val="22"/>
          <w:szCs w:val="22"/>
          <w:lang w:val="en-IE"/>
        </w:rPr>
        <w:t xml:space="preserve"> </w:t>
      </w:r>
      <w:r w:rsidRPr="009762A6">
        <w:rPr>
          <w:rFonts w:ascii="Arial" w:hAnsi="Arial" w:cs="Arial"/>
          <w:sz w:val="22"/>
          <w:szCs w:val="22"/>
          <w:lang w:val="en-GB"/>
        </w:rPr>
        <w:t>shall not use previous experience which caused breach of contract and termination by a contracting authority as a reference for selection criteria.</w:t>
      </w:r>
    </w:p>
    <w:p w14:paraId="3976CA19" w14:textId="77777777" w:rsidR="006A723C" w:rsidRPr="009762A6" w:rsidRDefault="006A723C" w:rsidP="006A723C">
      <w:pPr>
        <w:pStyle w:val="Blockquote"/>
        <w:numPr>
          <w:ilvl w:val="0"/>
          <w:numId w:val="45"/>
        </w:numPr>
        <w:tabs>
          <w:tab w:val="left" w:pos="851"/>
        </w:tabs>
        <w:ind w:left="851" w:right="0" w:hanging="357"/>
        <w:jc w:val="both"/>
        <w:rPr>
          <w:rFonts w:ascii="Arial" w:hAnsi="Arial" w:cs="Arial"/>
          <w:sz w:val="22"/>
          <w:szCs w:val="22"/>
          <w:lang w:val="en-GB"/>
        </w:rPr>
      </w:pPr>
      <w:r w:rsidRPr="009762A6">
        <w:rPr>
          <w:rFonts w:ascii="Arial" w:hAnsi="Arial" w:cs="Arial"/>
          <w:b/>
          <w:sz w:val="22"/>
          <w:szCs w:val="22"/>
          <w:u w:val="single"/>
          <w:lang w:val="en-GB"/>
        </w:rPr>
        <w:t>Economic and financial capacity of the tenderer</w:t>
      </w:r>
      <w:r w:rsidRPr="009762A6">
        <w:rPr>
          <w:rFonts w:ascii="Arial" w:hAnsi="Arial" w:cs="Arial"/>
          <w:b/>
          <w:sz w:val="22"/>
          <w:szCs w:val="22"/>
          <w:lang w:val="en-GB"/>
        </w:rPr>
        <w:t xml:space="preserve"> (</w:t>
      </w:r>
      <w:r w:rsidRPr="009762A6">
        <w:rPr>
          <w:rFonts w:ascii="Arial" w:hAnsi="Arial" w:cs="Arial"/>
          <w:sz w:val="22"/>
          <w:szCs w:val="22"/>
          <w:lang w:val="en-GB"/>
        </w:rPr>
        <w:t xml:space="preserve">based on item 3 of the tender form). In case of tenderer being a public body, equivalent information should be provided. The reference period which will be taken into account will be </w:t>
      </w:r>
      <w:r w:rsidRPr="009762A6">
        <w:rPr>
          <w:rFonts w:ascii="Arial" w:hAnsi="Arial" w:cs="Arial"/>
          <w:b/>
          <w:bCs/>
          <w:sz w:val="22"/>
          <w:szCs w:val="22"/>
          <w:lang w:val="en-GB"/>
        </w:rPr>
        <w:t>the last three financial years for which accounts have been closed.</w:t>
      </w:r>
    </w:p>
    <w:p w14:paraId="3081E23B" w14:textId="77777777" w:rsidR="009762A6" w:rsidRPr="00C36EA6" w:rsidRDefault="009762A6" w:rsidP="009762A6">
      <w:pPr>
        <w:pStyle w:val="Blockquote"/>
        <w:numPr>
          <w:ilvl w:val="0"/>
          <w:numId w:val="46"/>
        </w:numPr>
        <w:ind w:right="0"/>
        <w:jc w:val="both"/>
        <w:rPr>
          <w:rFonts w:ascii="Arial" w:hAnsi="Arial" w:cs="Arial"/>
          <w:sz w:val="22"/>
          <w:szCs w:val="22"/>
          <w:lang w:val="en-GB"/>
        </w:rPr>
      </w:pPr>
      <w:r w:rsidRPr="00C36EA6">
        <w:rPr>
          <w:rFonts w:ascii="Arial" w:hAnsi="Arial" w:cs="Arial"/>
          <w:sz w:val="22"/>
          <w:szCs w:val="22"/>
        </w:rPr>
        <w:t xml:space="preserve">The average annual turnover of the tenderer for the last three financial years for which accounts have been closed must be at least equal to the </w:t>
      </w:r>
      <w:proofErr w:type="spellStart"/>
      <w:r w:rsidRPr="00C36EA6">
        <w:rPr>
          <w:rFonts w:ascii="Arial" w:hAnsi="Arial" w:cs="Arial"/>
          <w:sz w:val="22"/>
          <w:szCs w:val="22"/>
        </w:rPr>
        <w:t>annualised</w:t>
      </w:r>
      <w:proofErr w:type="spellEnd"/>
      <w:r w:rsidRPr="00C36EA6">
        <w:rPr>
          <w:rFonts w:ascii="Arial" w:hAnsi="Arial" w:cs="Arial"/>
          <w:sz w:val="22"/>
          <w:szCs w:val="22"/>
        </w:rPr>
        <w:t xml:space="preserve"> value of the contract. In case of a consortium, this criterion will be assessed on the basis of the combined capacity of all members</w:t>
      </w:r>
    </w:p>
    <w:p w14:paraId="0EBBC5C5" w14:textId="007C02BE" w:rsidR="006A723C" w:rsidRPr="009762A6" w:rsidRDefault="006A723C" w:rsidP="009762A6">
      <w:pPr>
        <w:pStyle w:val="Blockquote"/>
        <w:ind w:right="0"/>
        <w:jc w:val="both"/>
        <w:rPr>
          <w:rFonts w:ascii="Arial" w:hAnsi="Arial" w:cs="Arial"/>
          <w:sz w:val="22"/>
          <w:szCs w:val="22"/>
          <w:lang w:val="en-GB"/>
        </w:rPr>
      </w:pPr>
      <w:r w:rsidRPr="009762A6">
        <w:rPr>
          <w:rFonts w:ascii="Arial" w:hAnsi="Arial" w:cs="Arial"/>
          <w:b/>
          <w:sz w:val="22"/>
          <w:szCs w:val="22"/>
          <w:lang w:val="en-GB"/>
        </w:rPr>
        <w:t>2)</w:t>
      </w:r>
      <w:r w:rsidRPr="009762A6">
        <w:rPr>
          <w:rFonts w:ascii="Arial" w:hAnsi="Arial" w:cs="Arial"/>
          <w:sz w:val="22"/>
          <w:szCs w:val="22"/>
          <w:lang w:val="en-GB"/>
        </w:rPr>
        <w:tab/>
      </w:r>
      <w:r w:rsidRPr="009762A6">
        <w:rPr>
          <w:rFonts w:ascii="Arial" w:hAnsi="Arial" w:cs="Arial"/>
          <w:b/>
          <w:sz w:val="22"/>
          <w:szCs w:val="22"/>
          <w:u w:val="single"/>
          <w:lang w:val="en-GB"/>
        </w:rPr>
        <w:t>Professional capacity of the tenderer (</w:t>
      </w:r>
      <w:r w:rsidRPr="009762A6">
        <w:rPr>
          <w:rFonts w:ascii="Arial" w:hAnsi="Arial" w:cs="Arial"/>
          <w:sz w:val="22"/>
          <w:szCs w:val="22"/>
          <w:lang w:val="en-GB"/>
        </w:rPr>
        <w:t>based on items 4 and 5 of the tender form).</w:t>
      </w:r>
    </w:p>
    <w:p w14:paraId="549ED50E" w14:textId="77777777" w:rsidR="006A723C" w:rsidRPr="009762A6" w:rsidRDefault="006A723C" w:rsidP="006A723C">
      <w:pPr>
        <w:pStyle w:val="Blockquote"/>
        <w:ind w:left="431" w:right="0" w:hanging="6"/>
        <w:jc w:val="both"/>
        <w:rPr>
          <w:rFonts w:ascii="Arial" w:hAnsi="Arial" w:cs="Arial"/>
          <w:b/>
          <w:bCs/>
          <w:sz w:val="22"/>
          <w:szCs w:val="22"/>
          <w:lang w:val="en-GB"/>
        </w:rPr>
      </w:pPr>
      <w:r w:rsidRPr="009762A6">
        <w:rPr>
          <w:rFonts w:ascii="Arial" w:hAnsi="Arial" w:cs="Arial"/>
          <w:sz w:val="22"/>
          <w:szCs w:val="22"/>
          <w:lang w:val="en-GB"/>
        </w:rPr>
        <w:t xml:space="preserve">The reference period which will be taken into account will be </w:t>
      </w:r>
      <w:r w:rsidRPr="009762A6">
        <w:rPr>
          <w:rFonts w:ascii="Arial" w:hAnsi="Arial" w:cs="Arial"/>
          <w:b/>
          <w:bCs/>
          <w:sz w:val="22"/>
          <w:szCs w:val="22"/>
          <w:lang w:val="en-GB"/>
        </w:rPr>
        <w:t>the last three years preceding the submission deadline.</w:t>
      </w:r>
    </w:p>
    <w:p w14:paraId="7358A286" w14:textId="105069E8" w:rsidR="009762A6" w:rsidRPr="009762A6" w:rsidRDefault="009762A6" w:rsidP="00282025">
      <w:pPr>
        <w:pStyle w:val="NormalWeb"/>
        <w:ind w:left="425"/>
        <w:jc w:val="both"/>
        <w:rPr>
          <w:rFonts w:ascii="Arial" w:hAnsi="Arial" w:cs="Arial"/>
          <w:sz w:val="22"/>
          <w:szCs w:val="22"/>
        </w:rPr>
      </w:pPr>
      <w:r w:rsidRPr="009762A6">
        <w:rPr>
          <w:rFonts w:ascii="Arial" w:hAnsi="Arial" w:cs="Arial"/>
          <w:sz w:val="22"/>
          <w:szCs w:val="22"/>
        </w:rPr>
        <w:t>The tenderer must have the professional capacity and necessary technical expertise to successfully implement th</w:t>
      </w:r>
      <w:r w:rsidR="00282025">
        <w:rPr>
          <w:rFonts w:ascii="Arial" w:hAnsi="Arial" w:cs="Arial"/>
          <w:sz w:val="22"/>
          <w:szCs w:val="22"/>
        </w:rPr>
        <w:t>is</w:t>
      </w:r>
      <w:r w:rsidRPr="009762A6">
        <w:rPr>
          <w:rFonts w:ascii="Arial" w:hAnsi="Arial" w:cs="Arial"/>
          <w:sz w:val="22"/>
          <w:szCs w:val="22"/>
        </w:rPr>
        <w:t xml:space="preserve"> supply contract</w:t>
      </w:r>
      <w:r w:rsidR="00E32140">
        <w:rPr>
          <w:rFonts w:ascii="Arial" w:hAnsi="Arial" w:cs="Arial"/>
          <w:sz w:val="22"/>
          <w:szCs w:val="22"/>
        </w:rPr>
        <w:t xml:space="preserve"> as follows:</w:t>
      </w:r>
    </w:p>
    <w:p w14:paraId="2A5FD57C" w14:textId="62EC346A" w:rsidR="009762A6" w:rsidRPr="009762A6" w:rsidRDefault="009762A6" w:rsidP="00E32140">
      <w:pPr>
        <w:pStyle w:val="NormalWeb"/>
        <w:numPr>
          <w:ilvl w:val="1"/>
          <w:numId w:val="45"/>
        </w:numPr>
        <w:jc w:val="both"/>
        <w:rPr>
          <w:rFonts w:ascii="Arial" w:hAnsi="Arial" w:cs="Arial"/>
          <w:sz w:val="22"/>
          <w:szCs w:val="22"/>
        </w:rPr>
      </w:pPr>
      <w:r w:rsidRPr="009762A6">
        <w:rPr>
          <w:rFonts w:ascii="Arial" w:hAnsi="Arial" w:cs="Arial"/>
          <w:sz w:val="22"/>
          <w:szCs w:val="22"/>
        </w:rPr>
        <w:t>The tenderer must have at least 2 permanent staff currently working in fields related to supply, installation, configuration, or maintenance of IT equipment.</w:t>
      </w:r>
    </w:p>
    <w:p w14:paraId="398DB19E" w14:textId="17767FE3" w:rsidR="009762A6" w:rsidRPr="009762A6" w:rsidRDefault="009762A6" w:rsidP="00E32140">
      <w:pPr>
        <w:pStyle w:val="NormalWeb"/>
        <w:numPr>
          <w:ilvl w:val="1"/>
          <w:numId w:val="45"/>
        </w:numPr>
        <w:jc w:val="both"/>
        <w:rPr>
          <w:rFonts w:ascii="Arial" w:hAnsi="Arial" w:cs="Arial"/>
          <w:sz w:val="22"/>
          <w:szCs w:val="22"/>
        </w:rPr>
      </w:pPr>
      <w:r w:rsidRPr="009762A6">
        <w:rPr>
          <w:rFonts w:ascii="Arial" w:hAnsi="Arial" w:cs="Arial"/>
          <w:sz w:val="22"/>
          <w:szCs w:val="22"/>
        </w:rPr>
        <w:t>At least one member of the proposed staff must have a minimum of 2 years of professional experience in the supply and/or installation of IT equipment.</w:t>
      </w:r>
    </w:p>
    <w:p w14:paraId="0BE3BD63" w14:textId="3814EF06" w:rsidR="009762A6" w:rsidRPr="009762A6" w:rsidRDefault="009762A6" w:rsidP="00E32140">
      <w:pPr>
        <w:pStyle w:val="NormalWeb"/>
        <w:numPr>
          <w:ilvl w:val="1"/>
          <w:numId w:val="45"/>
        </w:numPr>
        <w:jc w:val="both"/>
        <w:rPr>
          <w:rFonts w:ascii="Arial" w:hAnsi="Arial" w:cs="Arial"/>
          <w:sz w:val="22"/>
          <w:szCs w:val="22"/>
        </w:rPr>
      </w:pPr>
      <w:r w:rsidRPr="009762A6">
        <w:rPr>
          <w:rFonts w:ascii="Arial" w:hAnsi="Arial" w:cs="Arial"/>
          <w:sz w:val="22"/>
          <w:szCs w:val="22"/>
        </w:rPr>
        <w:t>The tenderer must be duly registered for performing activities related to the supply and distribution of IT equipment in accordance with applicable national legislation.</w:t>
      </w:r>
    </w:p>
    <w:p w14:paraId="22CEF8DE" w14:textId="4C32793B" w:rsidR="006A723C" w:rsidRPr="009762A6" w:rsidRDefault="006A723C" w:rsidP="006A723C">
      <w:pPr>
        <w:pStyle w:val="Blockquote"/>
        <w:ind w:left="782" w:right="0" w:hanging="357"/>
        <w:jc w:val="both"/>
        <w:rPr>
          <w:rFonts w:ascii="Arial" w:hAnsi="Arial" w:cs="Arial"/>
          <w:sz w:val="22"/>
          <w:szCs w:val="22"/>
          <w:lang w:val="en-GB"/>
        </w:rPr>
      </w:pPr>
      <w:r w:rsidRPr="009762A6">
        <w:rPr>
          <w:rFonts w:ascii="Arial" w:hAnsi="Arial" w:cs="Arial"/>
          <w:b/>
          <w:sz w:val="22"/>
          <w:szCs w:val="22"/>
          <w:lang w:val="en-GB"/>
        </w:rPr>
        <w:t>3)</w:t>
      </w:r>
      <w:r w:rsidRPr="009762A6">
        <w:rPr>
          <w:rFonts w:ascii="Arial" w:hAnsi="Arial" w:cs="Arial"/>
          <w:b/>
          <w:sz w:val="22"/>
          <w:szCs w:val="22"/>
          <w:lang w:val="en-GB"/>
        </w:rPr>
        <w:tab/>
      </w:r>
      <w:r w:rsidRPr="009762A6">
        <w:rPr>
          <w:rFonts w:ascii="Arial" w:hAnsi="Arial" w:cs="Arial"/>
          <w:b/>
          <w:sz w:val="22"/>
          <w:szCs w:val="22"/>
          <w:u w:val="single"/>
          <w:lang w:val="en-GB"/>
        </w:rPr>
        <w:t xml:space="preserve">Technical capacity of tenderer </w:t>
      </w:r>
      <w:r w:rsidRPr="009762A6">
        <w:rPr>
          <w:rFonts w:ascii="Arial" w:hAnsi="Arial" w:cs="Arial"/>
          <w:sz w:val="22"/>
          <w:szCs w:val="22"/>
          <w:lang w:val="en-GB"/>
        </w:rPr>
        <w:t>(based on items 6 of the tender form). The reference period which will be taken into account will be the last three years preceding the submission deadline.</w:t>
      </w:r>
    </w:p>
    <w:p w14:paraId="1170931A" w14:textId="50A52172" w:rsidR="009762A6" w:rsidRPr="00C36EA6" w:rsidRDefault="009762A6" w:rsidP="00C36EA6">
      <w:pPr>
        <w:pStyle w:val="Blockquote"/>
        <w:numPr>
          <w:ilvl w:val="0"/>
          <w:numId w:val="46"/>
        </w:numPr>
        <w:ind w:right="0"/>
        <w:jc w:val="both"/>
        <w:rPr>
          <w:rFonts w:ascii="Arial" w:hAnsi="Arial" w:cs="Arial"/>
          <w:sz w:val="22"/>
          <w:szCs w:val="22"/>
        </w:rPr>
      </w:pPr>
      <w:r w:rsidRPr="00C36EA6">
        <w:rPr>
          <w:rFonts w:ascii="Arial" w:hAnsi="Arial" w:cs="Arial"/>
          <w:sz w:val="22"/>
          <w:szCs w:val="22"/>
        </w:rPr>
        <w:lastRenderedPageBreak/>
        <w:t>The tenderer has successfully delivered supplies under at least 3 contracts related to the supply of IT equipment, including notebooks/laptops, monitors, and docking stations, each with a value at least equal to the budget of this contract, which were implemented at any moment during the period from 1 January 2023 until the submission deadline for this tender</w:t>
      </w:r>
      <w:r w:rsidR="00FB5180">
        <w:rPr>
          <w:rFonts w:ascii="Arial" w:hAnsi="Arial" w:cs="Arial"/>
          <w:sz w:val="22"/>
          <w:szCs w:val="22"/>
        </w:rPr>
        <w:t>.</w:t>
      </w:r>
    </w:p>
    <w:p w14:paraId="239FF424" w14:textId="77777777" w:rsidR="006A723C" w:rsidRPr="009762A6" w:rsidRDefault="006A723C" w:rsidP="006A723C">
      <w:pPr>
        <w:pStyle w:val="Blockquote"/>
        <w:tabs>
          <w:tab w:val="left" w:pos="284"/>
        </w:tabs>
        <w:ind w:left="425" w:right="0"/>
        <w:jc w:val="both"/>
        <w:rPr>
          <w:rFonts w:ascii="Arial" w:hAnsi="Arial" w:cs="Arial"/>
          <w:sz w:val="22"/>
          <w:szCs w:val="22"/>
          <w:lang w:val="en-GB"/>
        </w:rPr>
      </w:pPr>
      <w:r w:rsidRPr="009762A6">
        <w:rPr>
          <w:rFonts w:ascii="Arial" w:hAnsi="Arial" w:cs="Arial"/>
          <w:sz w:val="22"/>
          <w:szCs w:val="22"/>
          <w:lang w:val="en-GB"/>
        </w:rPr>
        <w:t>This means that the contract the tenderer refers to could have been implemented</w:t>
      </w:r>
      <w:r w:rsidRPr="009762A6" w:rsidDel="002065E9">
        <w:rPr>
          <w:rFonts w:ascii="Arial" w:hAnsi="Arial" w:cs="Arial"/>
          <w:sz w:val="22"/>
          <w:szCs w:val="22"/>
          <w:lang w:val="en-GB"/>
        </w:rPr>
        <w:t xml:space="preserve"> </w:t>
      </w:r>
      <w:r w:rsidRPr="009762A6">
        <w:rPr>
          <w:rFonts w:ascii="Arial" w:hAnsi="Arial" w:cs="Arial"/>
          <w:sz w:val="22"/>
          <w:szCs w:val="22"/>
          <w:lang w:val="en-GB"/>
        </w:rPr>
        <w:t>at any time during the indicated period but it does not necessarily have to be completed during that period, nor implemented during the entire period. Tenderers are allowed to refer either to supply contracts completed within the reference period (although started earlier) or to supply contracts partially implemented during, but not yet completed within the reference period. Only the part completed during the reference period will be taken into consideration. This part will have to be supported by documentary evidence (approval of report or deliverable, proof of payment, statement or certificate from the entity which awarded the contract) also detailing its value. If a tenderer has implemented the supply contract in a consortium, the percentage that the tenderer has successfully completed must be clear from the documentary evidence (such as consortium agreement and bank transfers between consortium members), together with a description of the nature of the supplies provided.</w:t>
      </w:r>
    </w:p>
    <w:p w14:paraId="262EA111" w14:textId="5CEBD3FA" w:rsidR="009762A6" w:rsidRDefault="009762A6" w:rsidP="006A723C">
      <w:pPr>
        <w:ind w:left="709" w:hanging="349"/>
        <w:outlineLvl w:val="0"/>
        <w:rPr>
          <w:sz w:val="22"/>
          <w:szCs w:val="22"/>
        </w:rPr>
      </w:pPr>
    </w:p>
    <w:p w14:paraId="36FE5E2E" w14:textId="16AA814A" w:rsidR="006F5FD0" w:rsidRPr="00E54DBB" w:rsidRDefault="00994EA3" w:rsidP="006A723C">
      <w:pPr>
        <w:ind w:left="709" w:hanging="349"/>
        <w:outlineLvl w:val="0"/>
        <w:rPr>
          <w:rFonts w:ascii="Arial" w:hAnsi="Arial" w:cs="Arial"/>
          <w:sz w:val="22"/>
          <w:szCs w:val="22"/>
          <w:lang w:val="en-GB"/>
        </w:rPr>
      </w:pPr>
      <w:r w:rsidRPr="00E54DBB">
        <w:rPr>
          <w:rStyle w:val="Strong"/>
          <w:rFonts w:ascii="Arial" w:hAnsi="Arial" w:cs="Arial"/>
          <w:sz w:val="22"/>
          <w:szCs w:val="22"/>
          <w:lang w:val="en-GB"/>
        </w:rPr>
        <w:t>1</w:t>
      </w:r>
      <w:r w:rsidR="006A723C">
        <w:rPr>
          <w:rStyle w:val="Strong"/>
          <w:rFonts w:ascii="Arial" w:hAnsi="Arial" w:cs="Arial"/>
          <w:sz w:val="22"/>
          <w:szCs w:val="22"/>
          <w:lang w:val="en-GB"/>
        </w:rPr>
        <w:t>6</w:t>
      </w:r>
      <w:r w:rsidR="006F5FD0" w:rsidRPr="00E54DBB">
        <w:rPr>
          <w:rStyle w:val="Strong"/>
          <w:rFonts w:ascii="Arial" w:hAnsi="Arial" w:cs="Arial"/>
          <w:sz w:val="22"/>
          <w:szCs w:val="22"/>
          <w:lang w:val="en-GB"/>
        </w:rPr>
        <w:t xml:space="preserve">. </w:t>
      </w:r>
      <w:r w:rsidR="00584BF4" w:rsidRPr="00E54DBB">
        <w:rPr>
          <w:rStyle w:val="Strong"/>
          <w:rFonts w:ascii="Arial" w:hAnsi="Arial" w:cs="Arial"/>
          <w:sz w:val="22"/>
          <w:szCs w:val="22"/>
          <w:lang w:val="en-GB"/>
        </w:rPr>
        <w:tab/>
      </w:r>
      <w:r w:rsidR="006F5FD0" w:rsidRPr="00E54DBB">
        <w:rPr>
          <w:rStyle w:val="Strong"/>
          <w:rFonts w:ascii="Arial" w:hAnsi="Arial" w:cs="Arial"/>
          <w:sz w:val="22"/>
          <w:szCs w:val="22"/>
          <w:lang w:val="en-GB"/>
        </w:rPr>
        <w:t>Award criteria</w:t>
      </w:r>
    </w:p>
    <w:p w14:paraId="576FDB42" w14:textId="7F5D6EA3" w:rsidR="006F5FD0" w:rsidRPr="00E54DBB" w:rsidRDefault="00831982" w:rsidP="0007067C">
      <w:pPr>
        <w:pStyle w:val="Blockquote"/>
        <w:ind w:left="426" w:right="1"/>
        <w:jc w:val="both"/>
        <w:rPr>
          <w:rFonts w:ascii="Arial" w:hAnsi="Arial" w:cs="Arial"/>
          <w:sz w:val="22"/>
          <w:szCs w:val="22"/>
          <w:lang w:val="en-GB"/>
        </w:rPr>
      </w:pPr>
      <w:r w:rsidRPr="00E54DBB">
        <w:rPr>
          <w:rFonts w:ascii="Arial" w:hAnsi="Arial" w:cs="Arial"/>
          <w:sz w:val="22"/>
          <w:szCs w:val="22"/>
          <w:lang w:val="en-GB"/>
        </w:rPr>
        <w:t>Price.</w:t>
      </w:r>
    </w:p>
    <w:p w14:paraId="793B56EE" w14:textId="7D01012F" w:rsidR="006F5FD0" w:rsidRPr="00E54DBB" w:rsidRDefault="00C655D4">
      <w:pPr>
        <w:rPr>
          <w:rFonts w:ascii="Arial" w:hAnsi="Arial" w:cs="Arial"/>
          <w:sz w:val="22"/>
          <w:szCs w:val="22"/>
          <w:lang w:val="en-GB"/>
        </w:rPr>
      </w:pPr>
      <w:r>
        <w:rPr>
          <w:rFonts w:ascii="Arial" w:hAnsi="Arial" w:cs="Arial"/>
          <w:noProof/>
          <w:snapToGrid/>
          <w:sz w:val="22"/>
          <w:szCs w:val="22"/>
          <w:lang w:val="en-GB"/>
        </w:rPr>
        <mc:AlternateContent>
          <mc:Choice Requires="wps">
            <w:drawing>
              <wp:anchor distT="0" distB="0" distL="114300" distR="114300" simplePos="0" relativeHeight="251659776" behindDoc="0" locked="0" layoutInCell="0" allowOverlap="1" wp14:anchorId="45BE0657" wp14:editId="7761C64A">
                <wp:simplePos x="0" y="0"/>
                <wp:positionH relativeFrom="column">
                  <wp:posOffset>0</wp:posOffset>
                </wp:positionH>
                <wp:positionV relativeFrom="paragraph">
                  <wp:posOffset>152400</wp:posOffset>
                </wp:positionV>
                <wp:extent cx="5943600" cy="635"/>
                <wp:effectExtent l="0" t="0" r="0" b="0"/>
                <wp:wrapNone/>
                <wp:docPr id="1648784550"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635"/>
                        </a:xfrm>
                        <a:prstGeom prst="line">
                          <a:avLst/>
                        </a:prstGeom>
                        <a:noFill/>
                        <a:ln w="22225">
                          <a:solidFill>
                            <a:srgbClr val="D4D4D4"/>
                          </a:solidFill>
                          <a:round/>
                          <a:headEnd/>
                          <a:tailEnd/>
                        </a:ln>
                        <a:effectLst>
                          <a:outerShdw dist="12700" dir="16200000" algn="ctr" rotWithShape="0">
                            <a:srgbClr val="808080"/>
                          </a:outerShdw>
                        </a:effectLst>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DF550B" id="Line 7" o:spid="_x0000_s1026" style="position:absolute;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pt" to="468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" o:allowincell="f" strokecolor="#d4d4d4" strokeweight="1.75pt">
                <v:shadow on="t" offset="0,-1pt"/>
              </v:line>
            </w:pict>
          </mc:Fallback>
        </mc:AlternateContent>
      </w:r>
    </w:p>
    <w:p w14:paraId="7482CE23" w14:textId="77777777" w:rsidR="006F5FD0" w:rsidRPr="00E54DBB" w:rsidRDefault="00994EA3">
      <w:pPr>
        <w:keepNext/>
        <w:jc w:val="center"/>
        <w:rPr>
          <w:rFonts w:ascii="Arial" w:hAnsi="Arial" w:cs="Arial"/>
          <w:sz w:val="28"/>
          <w:szCs w:val="28"/>
          <w:lang w:val="en-GB"/>
        </w:rPr>
      </w:pPr>
      <w:r w:rsidRPr="00E54DBB">
        <w:rPr>
          <w:rStyle w:val="Strong"/>
          <w:rFonts w:ascii="Arial" w:hAnsi="Arial" w:cs="Arial"/>
          <w:sz w:val="28"/>
          <w:szCs w:val="28"/>
          <w:lang w:val="en-GB"/>
        </w:rPr>
        <w:t>TENDERING</w:t>
      </w:r>
    </w:p>
    <w:p w14:paraId="592B0149" w14:textId="6E5CE74F" w:rsidR="006F5FD0" w:rsidRPr="00E54DBB" w:rsidRDefault="00994EA3" w:rsidP="00584BF4">
      <w:pPr>
        <w:keepNext/>
        <w:ind w:left="709" w:hanging="352"/>
        <w:outlineLvl w:val="0"/>
        <w:rPr>
          <w:rFonts w:ascii="Arial" w:hAnsi="Arial" w:cs="Arial"/>
          <w:sz w:val="22"/>
          <w:szCs w:val="22"/>
          <w:lang w:val="en-GB"/>
        </w:rPr>
      </w:pPr>
      <w:r w:rsidRPr="00E54DBB">
        <w:rPr>
          <w:rStyle w:val="Strong"/>
          <w:rFonts w:ascii="Arial" w:hAnsi="Arial" w:cs="Arial"/>
          <w:sz w:val="22"/>
          <w:szCs w:val="22"/>
          <w:lang w:val="en-GB"/>
        </w:rPr>
        <w:t>1</w:t>
      </w:r>
      <w:r w:rsidR="006A723C">
        <w:rPr>
          <w:rStyle w:val="Strong"/>
          <w:rFonts w:ascii="Arial" w:hAnsi="Arial" w:cs="Arial"/>
          <w:sz w:val="22"/>
          <w:szCs w:val="22"/>
          <w:lang w:val="en-GB"/>
        </w:rPr>
        <w:t>7</w:t>
      </w:r>
      <w:r w:rsidR="006F5FD0" w:rsidRPr="00E54DBB">
        <w:rPr>
          <w:rStyle w:val="Strong"/>
          <w:rFonts w:ascii="Arial" w:hAnsi="Arial" w:cs="Arial"/>
          <w:sz w:val="22"/>
          <w:szCs w:val="22"/>
          <w:lang w:val="en-GB"/>
        </w:rPr>
        <w:t xml:space="preserve">. </w:t>
      </w:r>
      <w:r w:rsidR="00584BF4" w:rsidRPr="00E54DBB">
        <w:rPr>
          <w:rStyle w:val="Strong"/>
          <w:rFonts w:ascii="Arial" w:hAnsi="Arial" w:cs="Arial"/>
          <w:sz w:val="22"/>
          <w:szCs w:val="22"/>
          <w:lang w:val="en-GB"/>
        </w:rPr>
        <w:tab/>
      </w:r>
      <w:r w:rsidR="006F5FD0" w:rsidRPr="00E54DBB">
        <w:rPr>
          <w:rStyle w:val="Strong"/>
          <w:rFonts w:ascii="Arial" w:hAnsi="Arial" w:cs="Arial"/>
          <w:sz w:val="22"/>
          <w:szCs w:val="22"/>
          <w:lang w:val="en-GB"/>
        </w:rPr>
        <w:t xml:space="preserve">Deadline for </w:t>
      </w:r>
      <w:r w:rsidR="0013314C" w:rsidRPr="00E54DBB">
        <w:rPr>
          <w:rStyle w:val="Strong"/>
          <w:rFonts w:ascii="Arial" w:hAnsi="Arial" w:cs="Arial"/>
          <w:sz w:val="22"/>
          <w:szCs w:val="22"/>
          <w:lang w:val="en-GB"/>
        </w:rPr>
        <w:t xml:space="preserve">submission </w:t>
      </w:r>
      <w:r w:rsidR="006F5FD0" w:rsidRPr="00E54DBB">
        <w:rPr>
          <w:rStyle w:val="Strong"/>
          <w:rFonts w:ascii="Arial" w:hAnsi="Arial" w:cs="Arial"/>
          <w:sz w:val="22"/>
          <w:szCs w:val="22"/>
          <w:lang w:val="en-GB"/>
        </w:rPr>
        <w:t xml:space="preserve">of </w:t>
      </w:r>
      <w:r w:rsidRPr="00E54DBB">
        <w:rPr>
          <w:rStyle w:val="Strong"/>
          <w:rFonts w:ascii="Arial" w:hAnsi="Arial" w:cs="Arial"/>
          <w:sz w:val="22"/>
          <w:szCs w:val="22"/>
          <w:lang w:val="en-GB"/>
        </w:rPr>
        <w:t>tenders</w:t>
      </w:r>
    </w:p>
    <w:p w14:paraId="61DD2F00" w14:textId="2B1ACA24" w:rsidR="006F5FD0" w:rsidRPr="00E54DBB" w:rsidRDefault="00994EA3">
      <w:pPr>
        <w:pStyle w:val="Blockquote"/>
        <w:jc w:val="both"/>
        <w:rPr>
          <w:rFonts w:ascii="Arial" w:hAnsi="Arial" w:cs="Arial"/>
          <w:i/>
          <w:sz w:val="22"/>
          <w:szCs w:val="22"/>
          <w:lang w:val="en-GB"/>
        </w:rPr>
      </w:pPr>
      <w:r w:rsidRPr="00E54DBB">
        <w:rPr>
          <w:rStyle w:val="Emphasis"/>
          <w:rFonts w:ascii="Arial" w:hAnsi="Arial" w:cs="Arial"/>
          <w:i w:val="0"/>
          <w:sz w:val="22"/>
          <w:szCs w:val="22"/>
          <w:lang w:val="en-GB"/>
        </w:rPr>
        <w:t xml:space="preserve">The deadline for </w:t>
      </w:r>
      <w:r w:rsidR="0013314C" w:rsidRPr="00E54DBB">
        <w:rPr>
          <w:rStyle w:val="Emphasis"/>
          <w:rFonts w:ascii="Arial" w:hAnsi="Arial" w:cs="Arial"/>
          <w:i w:val="0"/>
          <w:sz w:val="22"/>
          <w:szCs w:val="22"/>
          <w:lang w:val="en-GB"/>
        </w:rPr>
        <w:t xml:space="preserve">submission </w:t>
      </w:r>
      <w:r w:rsidRPr="00E54DBB">
        <w:rPr>
          <w:rStyle w:val="Emphasis"/>
          <w:rFonts w:ascii="Arial" w:hAnsi="Arial" w:cs="Arial"/>
          <w:i w:val="0"/>
          <w:sz w:val="22"/>
          <w:szCs w:val="22"/>
          <w:lang w:val="en-GB"/>
        </w:rPr>
        <w:t>of tenders is</w:t>
      </w:r>
      <w:r w:rsidR="00C36EA6">
        <w:rPr>
          <w:rStyle w:val="Emphasis"/>
          <w:rFonts w:ascii="Arial" w:hAnsi="Arial" w:cs="Arial"/>
          <w:i w:val="0"/>
          <w:sz w:val="22"/>
          <w:szCs w:val="22"/>
          <w:lang w:val="en-GB"/>
        </w:rPr>
        <w:t xml:space="preserve"> 8 June</w:t>
      </w:r>
      <w:r w:rsidR="00FD106E" w:rsidRPr="00CC69E6">
        <w:rPr>
          <w:rStyle w:val="Emphasis"/>
          <w:rFonts w:ascii="Arial" w:hAnsi="Arial" w:cs="Arial"/>
          <w:i w:val="0"/>
          <w:sz w:val="22"/>
          <w:szCs w:val="22"/>
          <w:lang w:val="en-GB"/>
        </w:rPr>
        <w:t xml:space="preserve"> 202</w:t>
      </w:r>
      <w:r w:rsidR="00C36EA6">
        <w:rPr>
          <w:rStyle w:val="Emphasis"/>
          <w:rFonts w:ascii="Arial" w:hAnsi="Arial" w:cs="Arial"/>
          <w:i w:val="0"/>
          <w:sz w:val="22"/>
          <w:szCs w:val="22"/>
          <w:lang w:val="en-GB"/>
        </w:rPr>
        <w:t>6</w:t>
      </w:r>
      <w:r w:rsidR="001D4CBE">
        <w:rPr>
          <w:rStyle w:val="Emphasis"/>
          <w:rFonts w:ascii="Arial" w:hAnsi="Arial" w:cs="Arial"/>
          <w:i w:val="0"/>
          <w:sz w:val="22"/>
          <w:szCs w:val="22"/>
          <w:lang w:val="en-GB"/>
        </w:rPr>
        <w:t xml:space="preserve"> by 10 am</w:t>
      </w:r>
      <w:r w:rsidRPr="00E54DBB">
        <w:rPr>
          <w:rStyle w:val="Emphasis"/>
          <w:rFonts w:ascii="Arial" w:hAnsi="Arial" w:cs="Arial"/>
          <w:i w:val="0"/>
          <w:sz w:val="22"/>
          <w:szCs w:val="22"/>
          <w:lang w:val="en-GB"/>
        </w:rPr>
        <w:t>.</w:t>
      </w:r>
      <w:r w:rsidRPr="00E54DBB" w:rsidDel="00994EA3">
        <w:rPr>
          <w:rStyle w:val="Emphasis"/>
          <w:rFonts w:ascii="Arial" w:hAnsi="Arial" w:cs="Arial"/>
          <w:i w:val="0"/>
          <w:sz w:val="22"/>
          <w:szCs w:val="22"/>
          <w:lang w:val="en-GB"/>
        </w:rPr>
        <w:t xml:space="preserve">    </w:t>
      </w:r>
    </w:p>
    <w:p w14:paraId="7D60F8E6" w14:textId="3661F01A" w:rsidR="006F5FD0" w:rsidRPr="00E54DBB" w:rsidRDefault="00994EA3" w:rsidP="00584BF4">
      <w:pPr>
        <w:ind w:left="709" w:hanging="349"/>
        <w:outlineLvl w:val="0"/>
        <w:rPr>
          <w:rFonts w:ascii="Arial" w:hAnsi="Arial" w:cs="Arial"/>
          <w:sz w:val="22"/>
          <w:szCs w:val="22"/>
          <w:lang w:val="en-GB"/>
        </w:rPr>
      </w:pPr>
      <w:r w:rsidRPr="00E54DBB">
        <w:rPr>
          <w:rStyle w:val="Strong"/>
          <w:rFonts w:ascii="Arial" w:hAnsi="Arial" w:cs="Arial"/>
          <w:sz w:val="22"/>
          <w:szCs w:val="22"/>
          <w:lang w:val="en-GB"/>
        </w:rPr>
        <w:t>1</w:t>
      </w:r>
      <w:r w:rsidR="006A723C">
        <w:rPr>
          <w:rStyle w:val="Strong"/>
          <w:rFonts w:ascii="Arial" w:hAnsi="Arial" w:cs="Arial"/>
          <w:sz w:val="22"/>
          <w:szCs w:val="22"/>
          <w:lang w:val="en-GB"/>
        </w:rPr>
        <w:t>8</w:t>
      </w:r>
      <w:r w:rsidR="006F5FD0" w:rsidRPr="00E54DBB">
        <w:rPr>
          <w:rStyle w:val="Strong"/>
          <w:rFonts w:ascii="Arial" w:hAnsi="Arial" w:cs="Arial"/>
          <w:sz w:val="22"/>
          <w:szCs w:val="22"/>
          <w:lang w:val="en-GB"/>
        </w:rPr>
        <w:t xml:space="preserve">. </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 xml:space="preserve">Tender </w:t>
      </w:r>
      <w:r w:rsidR="006F5FD0" w:rsidRPr="00E54DBB">
        <w:rPr>
          <w:rStyle w:val="Strong"/>
          <w:rFonts w:ascii="Arial" w:hAnsi="Arial" w:cs="Arial"/>
          <w:sz w:val="22"/>
          <w:szCs w:val="22"/>
          <w:lang w:val="en-GB"/>
        </w:rPr>
        <w:t>format and details to be provided</w:t>
      </w:r>
    </w:p>
    <w:p w14:paraId="0C3990F6" w14:textId="7F402B76" w:rsidR="006F5FD0" w:rsidRPr="00E54DBB" w:rsidRDefault="00994EA3" w:rsidP="00235A71">
      <w:pPr>
        <w:pStyle w:val="Blockquote"/>
        <w:jc w:val="both"/>
        <w:rPr>
          <w:rFonts w:ascii="Arial" w:hAnsi="Arial" w:cs="Arial"/>
          <w:sz w:val="22"/>
          <w:szCs w:val="22"/>
          <w:lang w:val="en-GB"/>
        </w:rPr>
      </w:pPr>
      <w:r w:rsidRPr="00E54DBB">
        <w:rPr>
          <w:rStyle w:val="Strong"/>
          <w:rFonts w:ascii="Arial" w:hAnsi="Arial" w:cs="Arial"/>
          <w:b w:val="0"/>
          <w:sz w:val="22"/>
          <w:szCs w:val="22"/>
          <w:lang w:val="en-GB"/>
        </w:rPr>
        <w:t>Tenders</w:t>
      </w:r>
      <w:r w:rsidR="006F5FD0" w:rsidRPr="00E54DBB">
        <w:rPr>
          <w:rStyle w:val="Strong"/>
          <w:rFonts w:ascii="Arial" w:hAnsi="Arial" w:cs="Arial"/>
          <w:b w:val="0"/>
          <w:sz w:val="22"/>
          <w:szCs w:val="22"/>
          <w:lang w:val="en-GB"/>
        </w:rPr>
        <w:t xml:space="preserve"> must be submitted using the standard </w:t>
      </w:r>
      <w:r w:rsidRPr="00E54DBB">
        <w:rPr>
          <w:rStyle w:val="Strong"/>
          <w:rFonts w:ascii="Arial" w:hAnsi="Arial" w:cs="Arial"/>
          <w:b w:val="0"/>
          <w:sz w:val="22"/>
          <w:szCs w:val="22"/>
          <w:lang w:val="en-GB"/>
        </w:rPr>
        <w:t>tender</w:t>
      </w:r>
      <w:r w:rsidR="006F5FD0" w:rsidRPr="00E54DBB">
        <w:rPr>
          <w:rStyle w:val="Strong"/>
          <w:rFonts w:ascii="Arial" w:hAnsi="Arial" w:cs="Arial"/>
          <w:b w:val="0"/>
          <w:sz w:val="22"/>
          <w:szCs w:val="22"/>
          <w:lang w:val="en-GB"/>
        </w:rPr>
        <w:t xml:space="preserve"> form</w:t>
      </w:r>
      <w:r w:rsidR="00771F85" w:rsidRPr="00E54DBB">
        <w:rPr>
          <w:rStyle w:val="Strong"/>
          <w:rFonts w:ascii="Arial" w:hAnsi="Arial" w:cs="Arial"/>
          <w:b w:val="0"/>
          <w:sz w:val="22"/>
          <w:szCs w:val="22"/>
          <w:lang w:val="en-GB"/>
        </w:rPr>
        <w:t>.</w:t>
      </w:r>
      <w:r w:rsidR="006F5FD0" w:rsidRPr="00E54DBB">
        <w:rPr>
          <w:rFonts w:ascii="Arial" w:hAnsi="Arial" w:cs="Arial"/>
          <w:sz w:val="22"/>
          <w:szCs w:val="22"/>
          <w:lang w:val="en-GB"/>
        </w:rPr>
        <w:t xml:space="preserve"> </w:t>
      </w:r>
    </w:p>
    <w:p w14:paraId="177AD528" w14:textId="50EDB642" w:rsidR="004D5EDB" w:rsidRPr="00E54DBB" w:rsidRDefault="004D5EDB" w:rsidP="00B33EE6">
      <w:pPr>
        <w:pStyle w:val="Blockquote"/>
        <w:jc w:val="both"/>
        <w:rPr>
          <w:rFonts w:ascii="Arial" w:hAnsi="Arial" w:cs="Arial"/>
          <w:sz w:val="22"/>
          <w:szCs w:val="22"/>
          <w:lang w:val="en-GB"/>
        </w:rPr>
      </w:pPr>
      <w:r w:rsidRPr="00E54DBB">
        <w:rPr>
          <w:rFonts w:ascii="Arial" w:hAnsi="Arial" w:cs="Arial"/>
          <w:sz w:val="22"/>
          <w:szCs w:val="22"/>
          <w:lang w:val="en-GB"/>
        </w:rPr>
        <w:t>The tender must be accompanied by a declaration o</w:t>
      </w:r>
      <w:r w:rsidR="00980AEA" w:rsidRPr="00E54DBB">
        <w:rPr>
          <w:rFonts w:ascii="Arial" w:hAnsi="Arial" w:cs="Arial"/>
          <w:sz w:val="22"/>
          <w:szCs w:val="22"/>
          <w:lang w:val="en-GB"/>
        </w:rPr>
        <w:t>n</w:t>
      </w:r>
      <w:r w:rsidRPr="00E54DBB">
        <w:rPr>
          <w:rFonts w:ascii="Arial" w:hAnsi="Arial" w:cs="Arial"/>
          <w:sz w:val="22"/>
          <w:szCs w:val="22"/>
          <w:lang w:val="en-GB"/>
        </w:rPr>
        <w:t xml:space="preserve"> honour on exclusion and selection criteria using the template available from the following Internet address</w:t>
      </w:r>
      <w:r w:rsidR="00EA0F68">
        <w:rPr>
          <w:rFonts w:ascii="Arial" w:hAnsi="Arial" w:cs="Arial"/>
          <w:sz w:val="22"/>
          <w:szCs w:val="22"/>
          <w:lang w:val="en-GB"/>
        </w:rPr>
        <w:t xml:space="preserve"> </w:t>
      </w:r>
      <w:r w:rsidR="00EA0F68" w:rsidRPr="00FE528E">
        <w:rPr>
          <w:rFonts w:ascii="Arial" w:hAnsi="Arial" w:cs="Arial"/>
          <w:sz w:val="22"/>
          <w:szCs w:val="22"/>
          <w:lang w:val="en-GB"/>
        </w:rPr>
        <w:t xml:space="preserve">(annex </w:t>
      </w:r>
      <w:r w:rsidR="00887F3F" w:rsidRPr="00FE528E">
        <w:rPr>
          <w:rFonts w:ascii="Arial" w:hAnsi="Arial" w:cs="Arial"/>
          <w:sz w:val="22"/>
          <w:szCs w:val="22"/>
          <w:lang w:val="en-GB"/>
        </w:rPr>
        <w:t>a14a)</w:t>
      </w:r>
      <w:r w:rsidRPr="00FE528E">
        <w:rPr>
          <w:rFonts w:ascii="Arial" w:hAnsi="Arial" w:cs="Arial"/>
          <w:sz w:val="22"/>
          <w:szCs w:val="22"/>
          <w:lang w:val="en-GB"/>
        </w:rPr>
        <w:t>:</w:t>
      </w:r>
    </w:p>
    <w:p w14:paraId="5E502450" w14:textId="25936802" w:rsidR="004D5EDB" w:rsidRPr="00FE528E" w:rsidRDefault="00C36EA6" w:rsidP="004D5EDB">
      <w:pPr>
        <w:pStyle w:val="Blockquote"/>
        <w:jc w:val="both"/>
        <w:rPr>
          <w:rFonts w:ascii="Arial" w:hAnsi="Arial" w:cs="Arial"/>
          <w:sz w:val="22"/>
          <w:szCs w:val="22"/>
          <w:lang w:val="en-GB"/>
        </w:rPr>
      </w:pPr>
      <w:hyperlink r:id="rId11" w:anchor="Annexes-AnnexesA(Ch.2):General" w:history="1">
        <w:r w:rsidRPr="00FE528E">
          <w:rPr>
            <w:rStyle w:val="Hyperlink"/>
            <w:rFonts w:ascii="Arial" w:hAnsi="Arial" w:cs="Arial"/>
            <w:sz w:val="22"/>
            <w:szCs w:val="22"/>
            <w:lang w:val="en-GB"/>
          </w:rPr>
          <w:t>https://wikis.ec.europa.eu/display/ExactExternalWiki/Annexes#Annexes-AnnexesA(Ch.2):General</w:t>
        </w:r>
      </w:hyperlink>
    </w:p>
    <w:p w14:paraId="438E0786" w14:textId="77777777" w:rsidR="006F5FD0" w:rsidRPr="00E54DBB" w:rsidRDefault="006F5FD0">
      <w:pPr>
        <w:pStyle w:val="Blockquote"/>
        <w:jc w:val="both"/>
        <w:rPr>
          <w:rFonts w:ascii="Arial" w:hAnsi="Arial" w:cs="Arial"/>
          <w:sz w:val="22"/>
          <w:szCs w:val="22"/>
          <w:lang w:val="en-GB"/>
        </w:rPr>
      </w:pPr>
      <w:r w:rsidRPr="00E54DBB">
        <w:rPr>
          <w:rFonts w:ascii="Arial" w:hAnsi="Arial" w:cs="Arial"/>
          <w:sz w:val="22"/>
          <w:szCs w:val="22"/>
          <w:lang w:val="en-GB"/>
        </w:rPr>
        <w:t>Any additional documentation (brochure, letter, etc</w:t>
      </w:r>
      <w:r w:rsidR="00235A71" w:rsidRPr="00E54DBB">
        <w:rPr>
          <w:rFonts w:ascii="Arial" w:hAnsi="Arial" w:cs="Arial"/>
          <w:sz w:val="22"/>
          <w:szCs w:val="22"/>
          <w:lang w:val="en-GB"/>
        </w:rPr>
        <w:t>.</w:t>
      </w:r>
      <w:r w:rsidRPr="00E54DBB">
        <w:rPr>
          <w:rFonts w:ascii="Arial" w:hAnsi="Arial" w:cs="Arial"/>
          <w:sz w:val="22"/>
          <w:szCs w:val="22"/>
          <w:lang w:val="en-GB"/>
        </w:rPr>
        <w:t xml:space="preserve">) sent with a </w:t>
      </w:r>
      <w:r w:rsidR="004D5EDB" w:rsidRPr="00E54DBB">
        <w:rPr>
          <w:rFonts w:ascii="Arial" w:hAnsi="Arial" w:cs="Arial"/>
          <w:sz w:val="22"/>
          <w:szCs w:val="22"/>
          <w:lang w:val="en-GB"/>
        </w:rPr>
        <w:t>tender</w:t>
      </w:r>
      <w:r w:rsidRPr="00E54DBB">
        <w:rPr>
          <w:rFonts w:ascii="Arial" w:hAnsi="Arial" w:cs="Arial"/>
          <w:sz w:val="22"/>
          <w:szCs w:val="22"/>
          <w:lang w:val="en-GB"/>
        </w:rPr>
        <w:t xml:space="preserve"> will not be taken into consideration.</w:t>
      </w:r>
    </w:p>
    <w:p w14:paraId="3AC38030" w14:textId="3B6AA725" w:rsidR="006F5FD0" w:rsidRPr="00E54DBB" w:rsidRDefault="006A723C" w:rsidP="00584BF4">
      <w:pPr>
        <w:ind w:left="709" w:hanging="349"/>
        <w:outlineLvl w:val="0"/>
        <w:rPr>
          <w:rFonts w:ascii="Arial" w:hAnsi="Arial" w:cs="Arial"/>
          <w:sz w:val="22"/>
          <w:szCs w:val="22"/>
          <w:lang w:val="en-GB"/>
        </w:rPr>
      </w:pPr>
      <w:r>
        <w:rPr>
          <w:rStyle w:val="Strong"/>
          <w:rFonts w:ascii="Arial" w:hAnsi="Arial" w:cs="Arial"/>
          <w:sz w:val="22"/>
          <w:szCs w:val="22"/>
          <w:lang w:val="en-GB"/>
        </w:rPr>
        <w:t>19</w:t>
      </w:r>
      <w:r w:rsidR="006F5FD0" w:rsidRPr="00E54DBB">
        <w:rPr>
          <w:rStyle w:val="Strong"/>
          <w:rFonts w:ascii="Arial" w:hAnsi="Arial" w:cs="Arial"/>
          <w:sz w:val="22"/>
          <w:szCs w:val="22"/>
          <w:lang w:val="en-GB"/>
        </w:rPr>
        <w:t xml:space="preserve">. </w:t>
      </w:r>
      <w:r w:rsidR="00584BF4" w:rsidRPr="00E54DBB">
        <w:rPr>
          <w:rStyle w:val="Strong"/>
          <w:rFonts w:ascii="Arial" w:hAnsi="Arial" w:cs="Arial"/>
          <w:sz w:val="22"/>
          <w:szCs w:val="22"/>
          <w:lang w:val="en-GB"/>
        </w:rPr>
        <w:tab/>
      </w:r>
      <w:r w:rsidR="006F5FD0" w:rsidRPr="00E54DBB">
        <w:rPr>
          <w:rStyle w:val="Strong"/>
          <w:rFonts w:ascii="Arial" w:hAnsi="Arial" w:cs="Arial"/>
          <w:sz w:val="22"/>
          <w:szCs w:val="22"/>
          <w:lang w:val="en-GB"/>
        </w:rPr>
        <w:t xml:space="preserve">How </w:t>
      </w:r>
      <w:r w:rsidR="006714ED" w:rsidRPr="00E54DBB">
        <w:rPr>
          <w:rStyle w:val="Strong"/>
          <w:rFonts w:ascii="Arial" w:hAnsi="Arial" w:cs="Arial"/>
          <w:sz w:val="22"/>
          <w:szCs w:val="22"/>
          <w:lang w:val="en-GB"/>
        </w:rPr>
        <w:t>tenders</w:t>
      </w:r>
      <w:r w:rsidR="006F5FD0" w:rsidRPr="00E54DBB">
        <w:rPr>
          <w:rStyle w:val="Strong"/>
          <w:rFonts w:ascii="Arial" w:hAnsi="Arial" w:cs="Arial"/>
          <w:sz w:val="22"/>
          <w:szCs w:val="22"/>
          <w:lang w:val="en-GB"/>
        </w:rPr>
        <w:t xml:space="preserve"> may be submitted</w:t>
      </w:r>
    </w:p>
    <w:p w14:paraId="7919897A" w14:textId="5BD0520A" w:rsidR="006F5FD0" w:rsidRPr="00E54DBB" w:rsidRDefault="006714ED" w:rsidP="00C147B2">
      <w:pPr>
        <w:pStyle w:val="Blockquote"/>
        <w:jc w:val="both"/>
        <w:rPr>
          <w:rFonts w:ascii="Arial" w:hAnsi="Arial" w:cs="Arial"/>
          <w:sz w:val="22"/>
          <w:szCs w:val="22"/>
          <w:lang w:val="en-GB"/>
        </w:rPr>
      </w:pPr>
      <w:r w:rsidRPr="00E54DBB">
        <w:rPr>
          <w:rFonts w:ascii="Arial" w:hAnsi="Arial" w:cs="Arial"/>
          <w:sz w:val="22"/>
          <w:szCs w:val="22"/>
          <w:lang w:val="en-GB"/>
        </w:rPr>
        <w:t>Tenders</w:t>
      </w:r>
      <w:r w:rsidR="006F5FD0" w:rsidRPr="00E54DBB">
        <w:rPr>
          <w:rFonts w:ascii="Arial" w:hAnsi="Arial" w:cs="Arial"/>
          <w:sz w:val="22"/>
          <w:szCs w:val="22"/>
          <w:lang w:val="en-GB"/>
        </w:rPr>
        <w:t xml:space="preserve"> must be submitted in English exclusively to the </w:t>
      </w:r>
      <w:r w:rsidR="00D33DD9" w:rsidRPr="00E54DBB">
        <w:rPr>
          <w:rFonts w:ascii="Arial" w:hAnsi="Arial" w:cs="Arial"/>
          <w:sz w:val="22"/>
          <w:szCs w:val="22"/>
          <w:lang w:val="en-GB"/>
        </w:rPr>
        <w:t>c</w:t>
      </w:r>
      <w:r w:rsidR="006F5FD0" w:rsidRPr="00E54DBB">
        <w:rPr>
          <w:rFonts w:ascii="Arial" w:hAnsi="Arial" w:cs="Arial"/>
          <w:sz w:val="22"/>
          <w:szCs w:val="22"/>
          <w:lang w:val="en-GB"/>
        </w:rPr>
        <w:t xml:space="preserve">ontracting </w:t>
      </w:r>
      <w:r w:rsidR="00D33DD9" w:rsidRPr="00E54DBB">
        <w:rPr>
          <w:rFonts w:ascii="Arial" w:hAnsi="Arial" w:cs="Arial"/>
          <w:sz w:val="22"/>
          <w:szCs w:val="22"/>
          <w:lang w:val="en-GB"/>
        </w:rPr>
        <w:t>a</w:t>
      </w:r>
      <w:r w:rsidR="006F5FD0" w:rsidRPr="00E54DBB">
        <w:rPr>
          <w:rFonts w:ascii="Arial" w:hAnsi="Arial" w:cs="Arial"/>
          <w:sz w:val="22"/>
          <w:szCs w:val="22"/>
          <w:lang w:val="en-GB"/>
        </w:rPr>
        <w:t>uthority</w:t>
      </w:r>
      <w:r w:rsidRPr="00E54DBB">
        <w:rPr>
          <w:rFonts w:ascii="Arial" w:hAnsi="Arial" w:cs="Arial"/>
          <w:sz w:val="22"/>
          <w:szCs w:val="22"/>
          <w:lang w:val="en-GB"/>
        </w:rPr>
        <w:t xml:space="preserve">, using the means specified in point </w:t>
      </w:r>
      <w:r w:rsidR="00771F85" w:rsidRPr="00E54DBB">
        <w:rPr>
          <w:rFonts w:ascii="Arial" w:hAnsi="Arial" w:cs="Arial"/>
          <w:sz w:val="22"/>
          <w:szCs w:val="22"/>
          <w:lang w:val="en-GB"/>
        </w:rPr>
        <w:t>10</w:t>
      </w:r>
      <w:r w:rsidRPr="00E54DBB">
        <w:rPr>
          <w:rFonts w:ascii="Arial" w:hAnsi="Arial" w:cs="Arial"/>
          <w:sz w:val="22"/>
          <w:szCs w:val="22"/>
          <w:lang w:val="en-GB"/>
        </w:rPr>
        <w:t xml:space="preserve"> of the </w:t>
      </w:r>
      <w:r w:rsidR="00881C2D" w:rsidRPr="00E54DBB">
        <w:rPr>
          <w:rFonts w:ascii="Arial" w:hAnsi="Arial" w:cs="Arial"/>
          <w:sz w:val="22"/>
          <w:szCs w:val="22"/>
          <w:lang w:val="en-GB"/>
        </w:rPr>
        <w:t>i</w:t>
      </w:r>
      <w:r w:rsidRPr="00E54DBB">
        <w:rPr>
          <w:rFonts w:ascii="Arial" w:hAnsi="Arial" w:cs="Arial"/>
          <w:sz w:val="22"/>
          <w:szCs w:val="22"/>
          <w:lang w:val="en-GB"/>
        </w:rPr>
        <w:t xml:space="preserve">nstructions to </w:t>
      </w:r>
      <w:r w:rsidR="00881C2D" w:rsidRPr="00E54DBB">
        <w:rPr>
          <w:rFonts w:ascii="Arial" w:hAnsi="Arial" w:cs="Arial"/>
          <w:sz w:val="22"/>
          <w:szCs w:val="22"/>
          <w:lang w:val="en-GB"/>
        </w:rPr>
        <w:t>t</w:t>
      </w:r>
      <w:r w:rsidRPr="00E54DBB">
        <w:rPr>
          <w:rFonts w:ascii="Arial" w:hAnsi="Arial" w:cs="Arial"/>
          <w:sz w:val="22"/>
          <w:szCs w:val="22"/>
          <w:lang w:val="en-GB"/>
        </w:rPr>
        <w:t xml:space="preserve">enderers. </w:t>
      </w:r>
      <w:r w:rsidR="009B06B5" w:rsidRPr="00E54DBB">
        <w:rPr>
          <w:rFonts w:ascii="Arial" w:hAnsi="Arial" w:cs="Arial"/>
          <w:sz w:val="22"/>
          <w:szCs w:val="22"/>
          <w:lang w:val="en-GB"/>
        </w:rPr>
        <w:t xml:space="preserve"> </w:t>
      </w:r>
    </w:p>
    <w:p w14:paraId="63BBF791" w14:textId="77777777" w:rsidR="00EF03C9" w:rsidRPr="00E54DBB" w:rsidRDefault="006714ED">
      <w:pPr>
        <w:pStyle w:val="Blockquote"/>
        <w:jc w:val="both"/>
        <w:rPr>
          <w:rStyle w:val="Strong"/>
          <w:rFonts w:ascii="Arial" w:hAnsi="Arial" w:cs="Arial"/>
          <w:b w:val="0"/>
          <w:sz w:val="22"/>
          <w:szCs w:val="22"/>
          <w:lang w:val="en-GB"/>
        </w:rPr>
      </w:pPr>
      <w:r w:rsidRPr="00E54DBB">
        <w:rPr>
          <w:rStyle w:val="Strong"/>
          <w:rFonts w:ascii="Arial" w:hAnsi="Arial" w:cs="Arial"/>
          <w:b w:val="0"/>
          <w:sz w:val="22"/>
          <w:szCs w:val="22"/>
          <w:lang w:val="en-GB"/>
        </w:rPr>
        <w:t>Tenders</w:t>
      </w:r>
      <w:r w:rsidR="006F5FD0" w:rsidRPr="00E54DBB">
        <w:rPr>
          <w:rStyle w:val="Strong"/>
          <w:rFonts w:ascii="Arial" w:hAnsi="Arial" w:cs="Arial"/>
          <w:b w:val="0"/>
          <w:sz w:val="22"/>
          <w:szCs w:val="22"/>
          <w:lang w:val="en-GB"/>
        </w:rPr>
        <w:t xml:space="preserve"> submitted by any other means will not be considered.</w:t>
      </w:r>
    </w:p>
    <w:p w14:paraId="3D156565" w14:textId="2A9F2CD2" w:rsidR="00502BBF" w:rsidRPr="00E54DBB" w:rsidRDefault="00502BBF" w:rsidP="00B33EE6">
      <w:pPr>
        <w:pStyle w:val="Blockquote"/>
        <w:jc w:val="both"/>
        <w:rPr>
          <w:rStyle w:val="Strong"/>
          <w:rFonts w:ascii="Arial" w:hAnsi="Arial" w:cs="Arial"/>
          <w:b w:val="0"/>
          <w:sz w:val="22"/>
          <w:szCs w:val="22"/>
          <w:lang w:val="en-GB"/>
        </w:rPr>
      </w:pPr>
      <w:r w:rsidRPr="00E54DBB">
        <w:rPr>
          <w:rFonts w:ascii="Arial" w:hAnsi="Arial" w:cs="Arial"/>
          <w:sz w:val="22"/>
          <w:szCs w:val="22"/>
          <w:lang w:val="en-GB"/>
        </w:rPr>
        <w:t>By submitting a tender</w:t>
      </w:r>
      <w:r w:rsidR="007A69B8" w:rsidRPr="00E54DBB">
        <w:rPr>
          <w:rFonts w:ascii="Arial" w:hAnsi="Arial" w:cs="Arial"/>
          <w:sz w:val="22"/>
          <w:szCs w:val="22"/>
          <w:lang w:val="en-GB"/>
        </w:rPr>
        <w:t>,</w:t>
      </w:r>
      <w:r w:rsidRPr="00E54DBB">
        <w:rPr>
          <w:rFonts w:ascii="Arial" w:hAnsi="Arial" w:cs="Arial"/>
          <w:sz w:val="22"/>
          <w:szCs w:val="22"/>
          <w:lang w:val="en-GB"/>
        </w:rPr>
        <w:t xml:space="preserve"> tenderers accept to receive notification of the outcome of the procedure by electronic means.</w:t>
      </w:r>
    </w:p>
    <w:p w14:paraId="78DFA6DC" w14:textId="251D9640" w:rsidR="003262FC" w:rsidRPr="00E54DBB" w:rsidRDefault="003262FC" w:rsidP="00584BF4">
      <w:pPr>
        <w:ind w:left="709" w:hanging="349"/>
        <w:outlineLvl w:val="0"/>
        <w:rPr>
          <w:rFonts w:ascii="Arial" w:hAnsi="Arial" w:cs="Arial"/>
          <w:b/>
          <w:sz w:val="22"/>
          <w:szCs w:val="22"/>
          <w:lang w:val="en-GB"/>
        </w:rPr>
      </w:pPr>
      <w:r w:rsidRPr="00E54DBB">
        <w:rPr>
          <w:rStyle w:val="Strong"/>
          <w:rFonts w:ascii="Arial" w:hAnsi="Arial" w:cs="Arial"/>
          <w:sz w:val="22"/>
          <w:szCs w:val="22"/>
          <w:lang w:val="en-GB"/>
        </w:rPr>
        <w:t>2</w:t>
      </w:r>
      <w:r w:rsidR="006A723C">
        <w:rPr>
          <w:rStyle w:val="Strong"/>
          <w:rFonts w:ascii="Arial" w:hAnsi="Arial" w:cs="Arial"/>
          <w:sz w:val="22"/>
          <w:szCs w:val="22"/>
          <w:lang w:val="en-GB"/>
        </w:rPr>
        <w:t>0</w:t>
      </w:r>
      <w:r w:rsidRPr="00E54DBB">
        <w:rPr>
          <w:rStyle w:val="Strong"/>
          <w:rFonts w:ascii="Arial" w:hAnsi="Arial" w:cs="Arial"/>
          <w:sz w:val="22"/>
          <w:szCs w:val="22"/>
          <w:lang w:val="en-GB"/>
        </w:rPr>
        <w:t>.</w:t>
      </w:r>
      <w:r w:rsidR="00584BF4" w:rsidRPr="00E54DBB">
        <w:rPr>
          <w:rStyle w:val="Strong"/>
          <w:rFonts w:ascii="Arial" w:hAnsi="Arial" w:cs="Arial"/>
          <w:sz w:val="22"/>
          <w:szCs w:val="22"/>
          <w:lang w:val="en-GB"/>
        </w:rPr>
        <w:tab/>
      </w:r>
      <w:r w:rsidRPr="00E54DBB">
        <w:rPr>
          <w:rStyle w:val="Strong"/>
          <w:rFonts w:ascii="Arial" w:hAnsi="Arial" w:cs="Arial"/>
          <w:sz w:val="22"/>
          <w:szCs w:val="22"/>
          <w:lang w:val="en-GB"/>
        </w:rPr>
        <w:t xml:space="preserve">Alteration or withdrawal of </w:t>
      </w:r>
      <w:r w:rsidR="006714ED" w:rsidRPr="00E54DBB">
        <w:rPr>
          <w:rStyle w:val="Strong"/>
          <w:rFonts w:ascii="Arial" w:hAnsi="Arial" w:cs="Arial"/>
          <w:sz w:val="22"/>
          <w:szCs w:val="22"/>
          <w:lang w:val="en-GB"/>
        </w:rPr>
        <w:t>tenders</w:t>
      </w:r>
    </w:p>
    <w:p w14:paraId="37113797" w14:textId="77777777" w:rsidR="003262FC" w:rsidRPr="00E54DBB" w:rsidRDefault="006714ED" w:rsidP="003262FC">
      <w:pPr>
        <w:pStyle w:val="Blockquote"/>
        <w:jc w:val="both"/>
        <w:rPr>
          <w:rFonts w:ascii="Arial" w:hAnsi="Arial" w:cs="Arial"/>
          <w:sz w:val="22"/>
          <w:szCs w:val="22"/>
          <w:lang w:val="en-GB"/>
        </w:rPr>
      </w:pPr>
      <w:r w:rsidRPr="00E54DBB">
        <w:rPr>
          <w:rFonts w:ascii="Arial" w:hAnsi="Arial" w:cs="Arial"/>
          <w:sz w:val="22"/>
          <w:szCs w:val="22"/>
          <w:lang w:val="en-GB"/>
        </w:rPr>
        <w:lastRenderedPageBreak/>
        <w:t>Tenderers</w:t>
      </w:r>
      <w:r w:rsidR="003262FC" w:rsidRPr="00E54DBB">
        <w:rPr>
          <w:rFonts w:ascii="Arial" w:hAnsi="Arial" w:cs="Arial"/>
          <w:sz w:val="22"/>
          <w:szCs w:val="22"/>
          <w:lang w:val="en-GB"/>
        </w:rPr>
        <w:t xml:space="preserve"> may alter or withdraw their </w:t>
      </w:r>
      <w:r w:rsidRPr="00E54DBB">
        <w:rPr>
          <w:rFonts w:ascii="Arial" w:hAnsi="Arial" w:cs="Arial"/>
          <w:sz w:val="22"/>
          <w:szCs w:val="22"/>
          <w:lang w:val="en-GB"/>
        </w:rPr>
        <w:t>tenders</w:t>
      </w:r>
      <w:r w:rsidR="003262FC" w:rsidRPr="00E54DBB">
        <w:rPr>
          <w:rFonts w:ascii="Arial" w:hAnsi="Arial" w:cs="Arial"/>
          <w:sz w:val="22"/>
          <w:szCs w:val="22"/>
          <w:lang w:val="en-GB"/>
        </w:rPr>
        <w:t xml:space="preserve"> by written notification prior to the deadline for submission of </w:t>
      </w:r>
      <w:r w:rsidRPr="00E54DBB">
        <w:rPr>
          <w:rFonts w:ascii="Arial" w:hAnsi="Arial" w:cs="Arial"/>
          <w:sz w:val="22"/>
          <w:szCs w:val="22"/>
          <w:lang w:val="en-GB"/>
        </w:rPr>
        <w:t>tenders</w:t>
      </w:r>
      <w:r w:rsidR="003262FC" w:rsidRPr="00E54DBB">
        <w:rPr>
          <w:rFonts w:ascii="Arial" w:hAnsi="Arial" w:cs="Arial"/>
          <w:sz w:val="22"/>
          <w:szCs w:val="22"/>
          <w:lang w:val="en-GB"/>
        </w:rPr>
        <w:t xml:space="preserve">. No </w:t>
      </w:r>
      <w:r w:rsidRPr="00E54DBB">
        <w:rPr>
          <w:rFonts w:ascii="Arial" w:hAnsi="Arial" w:cs="Arial"/>
          <w:sz w:val="22"/>
          <w:szCs w:val="22"/>
          <w:lang w:val="en-GB"/>
        </w:rPr>
        <w:t>tender</w:t>
      </w:r>
      <w:r w:rsidR="003262FC" w:rsidRPr="00E54DBB">
        <w:rPr>
          <w:rFonts w:ascii="Arial" w:hAnsi="Arial" w:cs="Arial"/>
          <w:sz w:val="22"/>
          <w:szCs w:val="22"/>
          <w:lang w:val="en-GB"/>
        </w:rPr>
        <w:t xml:space="preserve"> may be altered after this deadline.</w:t>
      </w:r>
    </w:p>
    <w:p w14:paraId="2A8E6476" w14:textId="36DD3BEA" w:rsidR="003262FC" w:rsidRPr="00E54DBB" w:rsidRDefault="003262FC" w:rsidP="00EF03C9">
      <w:pPr>
        <w:pStyle w:val="Blockquote"/>
        <w:jc w:val="both"/>
        <w:rPr>
          <w:rFonts w:ascii="Arial" w:hAnsi="Arial" w:cs="Arial"/>
          <w:sz w:val="22"/>
          <w:szCs w:val="22"/>
          <w:lang w:val="en-GB"/>
        </w:rPr>
      </w:pPr>
      <w:r w:rsidRPr="00E54DBB">
        <w:rPr>
          <w:rFonts w:ascii="Arial" w:hAnsi="Arial" w:cs="Arial"/>
          <w:sz w:val="22"/>
          <w:szCs w:val="22"/>
          <w:lang w:val="en-GB"/>
        </w:rPr>
        <w:t xml:space="preserve">Any such notification of alteration or withdrawal shall be prepared and submitted in accordance with </w:t>
      </w:r>
      <w:r w:rsidR="006714ED" w:rsidRPr="00E54DBB">
        <w:rPr>
          <w:rFonts w:ascii="Arial" w:hAnsi="Arial" w:cs="Arial"/>
          <w:sz w:val="22"/>
          <w:szCs w:val="22"/>
          <w:lang w:val="en-GB"/>
        </w:rPr>
        <w:t xml:space="preserve">point </w:t>
      </w:r>
      <w:r w:rsidR="00771F85" w:rsidRPr="00E54DBB">
        <w:rPr>
          <w:rFonts w:ascii="Arial" w:hAnsi="Arial" w:cs="Arial"/>
          <w:sz w:val="22"/>
          <w:szCs w:val="22"/>
          <w:lang w:val="en-GB"/>
        </w:rPr>
        <w:t>15</w:t>
      </w:r>
      <w:r w:rsidR="006714ED" w:rsidRPr="00E54DBB">
        <w:rPr>
          <w:rFonts w:ascii="Arial" w:hAnsi="Arial" w:cs="Arial"/>
          <w:sz w:val="22"/>
          <w:szCs w:val="22"/>
          <w:lang w:val="en-GB"/>
        </w:rPr>
        <w:t xml:space="preserve"> of the </w:t>
      </w:r>
      <w:r w:rsidR="00881C2D" w:rsidRPr="00E54DBB">
        <w:rPr>
          <w:rFonts w:ascii="Arial" w:hAnsi="Arial" w:cs="Arial"/>
          <w:sz w:val="22"/>
          <w:szCs w:val="22"/>
          <w:lang w:val="en-GB"/>
        </w:rPr>
        <w:t>i</w:t>
      </w:r>
      <w:r w:rsidR="006714ED" w:rsidRPr="00E54DBB">
        <w:rPr>
          <w:rFonts w:ascii="Arial" w:hAnsi="Arial" w:cs="Arial"/>
          <w:sz w:val="22"/>
          <w:szCs w:val="22"/>
          <w:lang w:val="en-GB"/>
        </w:rPr>
        <w:t xml:space="preserve">nstructions to </w:t>
      </w:r>
      <w:r w:rsidR="00881C2D" w:rsidRPr="00E54DBB">
        <w:rPr>
          <w:rFonts w:ascii="Arial" w:hAnsi="Arial" w:cs="Arial"/>
          <w:sz w:val="22"/>
          <w:szCs w:val="22"/>
          <w:lang w:val="en-GB"/>
        </w:rPr>
        <w:t>t</w:t>
      </w:r>
      <w:r w:rsidR="006714ED" w:rsidRPr="00E54DBB">
        <w:rPr>
          <w:rFonts w:ascii="Arial" w:hAnsi="Arial" w:cs="Arial"/>
          <w:sz w:val="22"/>
          <w:szCs w:val="22"/>
          <w:lang w:val="en-GB"/>
        </w:rPr>
        <w:t>enderers</w:t>
      </w:r>
      <w:r w:rsidRPr="00E54DBB">
        <w:rPr>
          <w:rFonts w:ascii="Arial" w:hAnsi="Arial" w:cs="Arial"/>
          <w:sz w:val="22"/>
          <w:szCs w:val="22"/>
          <w:lang w:val="en-GB"/>
        </w:rPr>
        <w:t xml:space="preserve">. </w:t>
      </w:r>
    </w:p>
    <w:p w14:paraId="33B0DD15" w14:textId="287E0A80" w:rsidR="006F5FD0" w:rsidRPr="00E54DBB" w:rsidRDefault="003262FC" w:rsidP="00A171EA">
      <w:pPr>
        <w:keepNext/>
        <w:ind w:left="709" w:hanging="352"/>
        <w:outlineLvl w:val="0"/>
        <w:rPr>
          <w:rFonts w:ascii="Arial" w:hAnsi="Arial" w:cs="Arial"/>
          <w:sz w:val="22"/>
          <w:szCs w:val="22"/>
          <w:lang w:val="en-GB"/>
        </w:rPr>
      </w:pPr>
      <w:r w:rsidRPr="00E54DBB">
        <w:rPr>
          <w:rStyle w:val="Strong"/>
          <w:rFonts w:ascii="Arial" w:hAnsi="Arial" w:cs="Arial"/>
          <w:sz w:val="22"/>
          <w:szCs w:val="22"/>
          <w:lang w:val="en-GB"/>
        </w:rPr>
        <w:t>2</w:t>
      </w:r>
      <w:r w:rsidR="006A723C">
        <w:rPr>
          <w:rStyle w:val="Strong"/>
          <w:rFonts w:ascii="Arial" w:hAnsi="Arial" w:cs="Arial"/>
          <w:sz w:val="22"/>
          <w:szCs w:val="22"/>
          <w:lang w:val="en-GB"/>
        </w:rPr>
        <w:t>1</w:t>
      </w:r>
      <w:r w:rsidR="006F5FD0" w:rsidRPr="00E54DBB">
        <w:rPr>
          <w:rStyle w:val="Strong"/>
          <w:rFonts w:ascii="Arial" w:hAnsi="Arial" w:cs="Arial"/>
          <w:sz w:val="22"/>
          <w:szCs w:val="22"/>
          <w:lang w:val="en-GB"/>
        </w:rPr>
        <w:t xml:space="preserve">. </w:t>
      </w:r>
      <w:r w:rsidR="00584BF4" w:rsidRPr="00E54DBB">
        <w:rPr>
          <w:rStyle w:val="Strong"/>
          <w:rFonts w:ascii="Arial" w:hAnsi="Arial" w:cs="Arial"/>
          <w:sz w:val="22"/>
          <w:szCs w:val="22"/>
          <w:lang w:val="en-GB"/>
        </w:rPr>
        <w:tab/>
      </w:r>
      <w:r w:rsidR="006F5FD0" w:rsidRPr="00E54DBB">
        <w:rPr>
          <w:rStyle w:val="Strong"/>
          <w:rFonts w:ascii="Arial" w:hAnsi="Arial" w:cs="Arial"/>
          <w:sz w:val="22"/>
          <w:szCs w:val="22"/>
          <w:lang w:val="en-GB"/>
        </w:rPr>
        <w:t>Operational language</w:t>
      </w:r>
    </w:p>
    <w:p w14:paraId="231E3CC8" w14:textId="77777777" w:rsidR="006F5FD0" w:rsidRPr="00E54DBB" w:rsidRDefault="006F5FD0">
      <w:pPr>
        <w:pStyle w:val="Blockquote"/>
        <w:jc w:val="both"/>
        <w:rPr>
          <w:rFonts w:ascii="Arial" w:hAnsi="Arial" w:cs="Arial"/>
          <w:i/>
          <w:sz w:val="22"/>
          <w:szCs w:val="22"/>
          <w:lang w:val="en-GB"/>
        </w:rPr>
      </w:pPr>
      <w:r w:rsidRPr="00E54DBB">
        <w:rPr>
          <w:rStyle w:val="Emphasis"/>
          <w:rFonts w:ascii="Arial" w:hAnsi="Arial" w:cs="Arial"/>
          <w:i w:val="0"/>
          <w:sz w:val="22"/>
          <w:szCs w:val="22"/>
          <w:lang w:val="en-GB"/>
        </w:rPr>
        <w:t xml:space="preserve">All written communications for this tender procedure and contract must be in English.  </w:t>
      </w:r>
    </w:p>
    <w:p w14:paraId="38DC66B2" w14:textId="03C92E5A" w:rsidR="00E9047D" w:rsidRPr="00E54DBB" w:rsidRDefault="00326B16" w:rsidP="00E9047D">
      <w:pPr>
        <w:pStyle w:val="Blockquote"/>
        <w:jc w:val="both"/>
        <w:rPr>
          <w:rFonts w:ascii="Arial" w:hAnsi="Arial" w:cs="Arial"/>
          <w:b/>
          <w:sz w:val="22"/>
          <w:szCs w:val="22"/>
          <w:lang w:val="en-GB"/>
        </w:rPr>
      </w:pPr>
      <w:r w:rsidRPr="00E54DBB">
        <w:rPr>
          <w:rFonts w:ascii="Arial" w:hAnsi="Arial" w:cs="Arial"/>
          <w:b/>
          <w:sz w:val="22"/>
          <w:szCs w:val="22"/>
          <w:lang w:val="en-GB"/>
        </w:rPr>
        <w:t>2</w:t>
      </w:r>
      <w:r w:rsidR="006A723C">
        <w:rPr>
          <w:rFonts w:ascii="Arial" w:hAnsi="Arial" w:cs="Arial"/>
          <w:b/>
          <w:sz w:val="22"/>
          <w:szCs w:val="22"/>
          <w:lang w:val="en-GB"/>
        </w:rPr>
        <w:t>2</w:t>
      </w:r>
      <w:r w:rsidR="008272C0" w:rsidRPr="00E54DBB">
        <w:rPr>
          <w:rFonts w:ascii="Arial" w:hAnsi="Arial" w:cs="Arial"/>
          <w:b/>
          <w:sz w:val="22"/>
          <w:szCs w:val="22"/>
          <w:lang w:val="en-GB"/>
        </w:rPr>
        <w:t xml:space="preserve">. </w:t>
      </w:r>
      <w:r w:rsidR="00E9047D" w:rsidRPr="00E54DBB">
        <w:rPr>
          <w:rFonts w:ascii="Arial" w:hAnsi="Arial" w:cs="Arial"/>
          <w:b/>
          <w:sz w:val="22"/>
          <w:szCs w:val="22"/>
          <w:lang w:val="en-GB"/>
        </w:rPr>
        <w:t>Additional information</w:t>
      </w:r>
    </w:p>
    <w:p w14:paraId="6CC5D9A7" w14:textId="299AC69C" w:rsidR="007A5F43" w:rsidRPr="007A5F43" w:rsidRDefault="007A5F43" w:rsidP="007A5F43">
      <w:pPr>
        <w:widowControl/>
        <w:snapToGrid w:val="0"/>
        <w:spacing w:after="120"/>
        <w:ind w:left="360"/>
        <w:jc w:val="both"/>
        <w:rPr>
          <w:rFonts w:ascii="Arial" w:hAnsi="Arial" w:cs="Arial"/>
          <w:sz w:val="22"/>
          <w:szCs w:val="22"/>
          <w:lang w:val="en-GB"/>
        </w:rPr>
      </w:pPr>
      <w:r w:rsidRPr="00FE528E">
        <w:rPr>
          <w:rFonts w:ascii="Arial" w:hAnsi="Arial" w:cs="Arial"/>
          <w:sz w:val="22"/>
          <w:szCs w:val="22"/>
          <w:lang w:val="en-GB"/>
        </w:rPr>
        <w:t>Financial data to be provided by the candidate in the standard application form must be expressed in EUR. If applicable, where a candidate refers to amounts originally expressed in a different currency, the conversion to</w:t>
      </w:r>
      <w:r w:rsidR="00A1297E" w:rsidRPr="00FE528E">
        <w:rPr>
          <w:rFonts w:ascii="Arial" w:hAnsi="Arial" w:cs="Arial"/>
          <w:sz w:val="22"/>
          <w:szCs w:val="22"/>
          <w:lang w:val="en-GB"/>
        </w:rPr>
        <w:t xml:space="preserve"> EUR</w:t>
      </w:r>
      <w:r w:rsidRPr="00FE528E">
        <w:rPr>
          <w:rFonts w:ascii="Arial" w:hAnsi="Arial" w:cs="Arial"/>
          <w:sz w:val="22"/>
          <w:szCs w:val="22"/>
          <w:lang w:val="en-GB"/>
        </w:rPr>
        <w:t xml:space="preserve"> </w:t>
      </w:r>
      <w:r w:rsidR="00757BD4" w:rsidRPr="00FE528E">
        <w:rPr>
          <w:rFonts w:ascii="Arial" w:hAnsi="Arial" w:cs="Arial"/>
          <w:sz w:val="22"/>
          <w:szCs w:val="22"/>
          <w:lang w:val="en-GB"/>
        </w:rPr>
        <w:t>s</w:t>
      </w:r>
      <w:r w:rsidRPr="00FE528E">
        <w:rPr>
          <w:rFonts w:ascii="Arial" w:hAnsi="Arial" w:cs="Arial"/>
          <w:sz w:val="22"/>
          <w:szCs w:val="22"/>
          <w:lang w:val="en-GB"/>
        </w:rPr>
        <w:t xml:space="preserve">hall be made in accordance with the </w:t>
      </w:r>
      <w:proofErr w:type="spellStart"/>
      <w:r w:rsidRPr="00FE528E">
        <w:rPr>
          <w:rFonts w:ascii="Arial" w:hAnsi="Arial" w:cs="Arial"/>
          <w:sz w:val="22"/>
          <w:szCs w:val="22"/>
          <w:lang w:val="en-GB"/>
        </w:rPr>
        <w:t>InforEuro</w:t>
      </w:r>
      <w:proofErr w:type="spellEnd"/>
      <w:r w:rsidRPr="00FE528E">
        <w:rPr>
          <w:rFonts w:ascii="Arial" w:hAnsi="Arial" w:cs="Arial"/>
          <w:sz w:val="22"/>
          <w:szCs w:val="22"/>
          <w:lang w:val="en-GB"/>
        </w:rPr>
        <w:t xml:space="preserve"> exchange rate of </w:t>
      </w:r>
      <w:r w:rsidR="006A317D" w:rsidRPr="00FE528E">
        <w:rPr>
          <w:rFonts w:ascii="Arial" w:hAnsi="Arial" w:cs="Arial"/>
          <w:sz w:val="22"/>
          <w:szCs w:val="22"/>
          <w:lang w:val="en-GB"/>
        </w:rPr>
        <w:t>May 2026</w:t>
      </w:r>
      <w:r w:rsidRPr="00FE528E">
        <w:rPr>
          <w:rFonts w:ascii="Arial" w:hAnsi="Arial" w:cs="Arial"/>
          <w:sz w:val="22"/>
          <w:szCs w:val="22"/>
          <w:lang w:val="en-GB"/>
        </w:rPr>
        <w:t xml:space="preserve">, which can be found at the following address: </w:t>
      </w:r>
      <w:hyperlink r:id="rId12" w:history="1">
        <w:r w:rsidRPr="00FE528E">
          <w:rPr>
            <w:rStyle w:val="Hyperlink"/>
            <w:rFonts w:ascii="Arial" w:hAnsi="Arial" w:cs="Arial"/>
            <w:sz w:val="22"/>
            <w:szCs w:val="22"/>
            <w:lang w:val="en-GB"/>
          </w:rPr>
          <w:t>http://ec.europa.eu/budget/graphs/inforeuro.html</w:t>
        </w:r>
      </w:hyperlink>
      <w:r w:rsidRPr="00FE528E">
        <w:rPr>
          <w:rFonts w:ascii="Arial" w:hAnsi="Arial" w:cs="Arial"/>
          <w:sz w:val="22"/>
          <w:szCs w:val="22"/>
          <w:lang w:val="en-GB"/>
        </w:rPr>
        <w:t>.</w:t>
      </w:r>
    </w:p>
    <w:p w14:paraId="2AC4BD41" w14:textId="77777777" w:rsidR="007F6AA9" w:rsidRPr="00E54DBB" w:rsidRDefault="007F6AA9" w:rsidP="00235A71">
      <w:pPr>
        <w:pStyle w:val="Blockquote"/>
        <w:jc w:val="both"/>
        <w:rPr>
          <w:rFonts w:ascii="Arial" w:hAnsi="Arial" w:cs="Arial"/>
          <w:sz w:val="22"/>
          <w:szCs w:val="22"/>
          <w:lang w:val="en-GB"/>
        </w:rPr>
      </w:pPr>
    </w:p>
    <w:sectPr w:rsidR="007F6AA9" w:rsidRPr="00E54DBB" w:rsidSect="00E147D3">
      <w:footerReference w:type="default" r:id="rId13"/>
      <w:pgSz w:w="12240" w:h="15840"/>
      <w:pgMar w:top="709" w:right="1440"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149B2C" w14:textId="77777777" w:rsidR="00696980" w:rsidRDefault="00696980">
      <w:r>
        <w:separator/>
      </w:r>
    </w:p>
  </w:endnote>
  <w:endnote w:type="continuationSeparator" w:id="0">
    <w:p w14:paraId="5AFA2733" w14:textId="77777777" w:rsidR="00696980" w:rsidRDefault="006969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EBA12" w14:textId="257A9B36" w:rsidR="00EF0A8C" w:rsidRPr="00E54DBB" w:rsidRDefault="003670BA" w:rsidP="00F9055E">
    <w:pPr>
      <w:pStyle w:val="Footer"/>
      <w:tabs>
        <w:tab w:val="clear" w:pos="4320"/>
        <w:tab w:val="clear" w:pos="8640"/>
        <w:tab w:val="right" w:pos="9214"/>
      </w:tabs>
      <w:spacing w:before="120" w:after="0"/>
      <w:rPr>
        <w:rFonts w:ascii="Arial" w:hAnsi="Arial" w:cs="Arial"/>
        <w:b/>
        <w:sz w:val="16"/>
        <w:szCs w:val="16"/>
        <w:lang w:val="en-GB"/>
      </w:rPr>
    </w:pPr>
    <w:r w:rsidRPr="00E54DBB">
      <w:rPr>
        <w:rFonts w:ascii="Arial" w:hAnsi="Arial" w:cs="Arial"/>
        <w:b/>
        <w:sz w:val="16"/>
        <w:szCs w:val="16"/>
      </w:rPr>
      <w:t>202</w:t>
    </w:r>
    <w:r w:rsidR="00DA058F">
      <w:rPr>
        <w:rFonts w:ascii="Arial" w:hAnsi="Arial" w:cs="Arial"/>
        <w:b/>
        <w:sz w:val="16"/>
        <w:szCs w:val="16"/>
      </w:rPr>
      <w:t>5</w:t>
    </w:r>
    <w:r w:rsidR="00711A01" w:rsidRPr="00E54DBB">
      <w:rPr>
        <w:rFonts w:ascii="Arial" w:hAnsi="Arial" w:cs="Arial"/>
        <w:b/>
        <w:sz w:val="16"/>
        <w:szCs w:val="16"/>
      </w:rPr>
      <w:t>.1</w:t>
    </w:r>
    <w:r w:rsidR="00EF0A8C" w:rsidRPr="00E54DBB">
      <w:rPr>
        <w:rFonts w:ascii="Arial" w:hAnsi="Arial" w:cs="Arial"/>
        <w:sz w:val="16"/>
        <w:szCs w:val="16"/>
        <w:lang w:val="en-GB"/>
      </w:rPr>
      <w:tab/>
      <w:t xml:space="preserve">Page </w:t>
    </w:r>
    <w:r w:rsidR="00EF0A8C" w:rsidRPr="00E54DBB">
      <w:rPr>
        <w:rStyle w:val="PageNumber"/>
        <w:rFonts w:ascii="Arial" w:hAnsi="Arial" w:cs="Arial"/>
        <w:sz w:val="16"/>
        <w:szCs w:val="16"/>
        <w:lang w:val="en-GB"/>
      </w:rPr>
      <w:fldChar w:fldCharType="begin"/>
    </w:r>
    <w:r w:rsidR="00EF0A8C" w:rsidRPr="00E54DBB">
      <w:rPr>
        <w:rStyle w:val="PageNumber"/>
        <w:rFonts w:ascii="Arial" w:hAnsi="Arial" w:cs="Arial"/>
        <w:sz w:val="16"/>
        <w:szCs w:val="16"/>
        <w:lang w:val="en-GB"/>
      </w:rPr>
      <w:instrText xml:space="preserve"> PAGE </w:instrText>
    </w:r>
    <w:r w:rsidR="00EF0A8C" w:rsidRPr="00E54DBB">
      <w:rPr>
        <w:rStyle w:val="PageNumber"/>
        <w:rFonts w:ascii="Arial" w:hAnsi="Arial" w:cs="Arial"/>
        <w:sz w:val="16"/>
        <w:szCs w:val="16"/>
        <w:lang w:val="en-GB"/>
      </w:rPr>
      <w:fldChar w:fldCharType="separate"/>
    </w:r>
    <w:r w:rsidR="002E25ED" w:rsidRPr="00E54DBB">
      <w:rPr>
        <w:rStyle w:val="PageNumber"/>
        <w:rFonts w:ascii="Arial" w:hAnsi="Arial" w:cs="Arial"/>
        <w:noProof/>
        <w:sz w:val="16"/>
        <w:szCs w:val="16"/>
        <w:lang w:val="en-GB"/>
      </w:rPr>
      <w:t>1</w:t>
    </w:r>
    <w:r w:rsidR="00EF0A8C" w:rsidRPr="00E54DBB">
      <w:rPr>
        <w:rStyle w:val="PageNumber"/>
        <w:rFonts w:ascii="Arial" w:hAnsi="Arial" w:cs="Arial"/>
        <w:sz w:val="16"/>
        <w:szCs w:val="16"/>
        <w:lang w:val="en-GB"/>
      </w:rPr>
      <w:fldChar w:fldCharType="end"/>
    </w:r>
    <w:r w:rsidR="00B33EE6" w:rsidRPr="00E54DBB">
      <w:rPr>
        <w:rStyle w:val="PageNumber"/>
        <w:rFonts w:ascii="Arial" w:hAnsi="Arial" w:cs="Arial"/>
        <w:sz w:val="16"/>
        <w:szCs w:val="16"/>
        <w:lang w:val="en-GB"/>
      </w:rPr>
      <w:t xml:space="preserve"> of </w:t>
    </w:r>
    <w:r w:rsidR="00B33EE6" w:rsidRPr="00E54DBB">
      <w:rPr>
        <w:rStyle w:val="PageNumber"/>
        <w:rFonts w:ascii="Arial" w:hAnsi="Arial" w:cs="Arial"/>
        <w:sz w:val="16"/>
        <w:szCs w:val="16"/>
        <w:lang w:val="en-GB"/>
      </w:rPr>
      <w:fldChar w:fldCharType="begin"/>
    </w:r>
    <w:r w:rsidR="00B33EE6" w:rsidRPr="00E54DBB">
      <w:rPr>
        <w:rStyle w:val="PageNumber"/>
        <w:rFonts w:ascii="Arial" w:hAnsi="Arial" w:cs="Arial"/>
        <w:sz w:val="16"/>
        <w:szCs w:val="16"/>
        <w:lang w:val="en-GB"/>
      </w:rPr>
      <w:instrText xml:space="preserve"> NUMPAGES   \* MERGEFORMAT </w:instrText>
    </w:r>
    <w:r w:rsidR="00B33EE6" w:rsidRPr="00E54DBB">
      <w:rPr>
        <w:rStyle w:val="PageNumber"/>
        <w:rFonts w:ascii="Arial" w:hAnsi="Arial" w:cs="Arial"/>
        <w:sz w:val="16"/>
        <w:szCs w:val="16"/>
        <w:lang w:val="en-GB"/>
      </w:rPr>
      <w:fldChar w:fldCharType="separate"/>
    </w:r>
    <w:r w:rsidR="002E25ED" w:rsidRPr="00E54DBB">
      <w:rPr>
        <w:rStyle w:val="PageNumber"/>
        <w:rFonts w:ascii="Arial" w:hAnsi="Arial" w:cs="Arial"/>
        <w:noProof/>
        <w:sz w:val="16"/>
        <w:szCs w:val="16"/>
        <w:lang w:val="en-GB"/>
      </w:rPr>
      <w:t>8</w:t>
    </w:r>
    <w:r w:rsidR="00B33EE6" w:rsidRPr="00E54DBB">
      <w:rPr>
        <w:rStyle w:val="PageNumber"/>
        <w:rFonts w:ascii="Arial" w:hAnsi="Arial" w:cs="Arial"/>
        <w:sz w:val="16"/>
        <w:szCs w:val="16"/>
        <w:lang w:val="en-GB"/>
      </w:rPr>
      <w:fldChar w:fldCharType="end"/>
    </w:r>
  </w:p>
  <w:p w14:paraId="77551F46" w14:textId="4E63D8DC" w:rsidR="00EF0A8C" w:rsidRPr="00E54DBB" w:rsidRDefault="00EF0A8C" w:rsidP="007727F3">
    <w:pPr>
      <w:pStyle w:val="Footer"/>
      <w:spacing w:before="0" w:after="0"/>
      <w:rPr>
        <w:rFonts w:ascii="Arial" w:hAnsi="Arial" w:cs="Arial"/>
        <w:sz w:val="16"/>
        <w:szCs w:val="16"/>
        <w:lang w:val="en-GB"/>
      </w:rPr>
    </w:pPr>
    <w:r w:rsidRPr="00E54DBB">
      <w:rPr>
        <w:rFonts w:ascii="Arial" w:hAnsi="Arial" w:cs="Arial"/>
        <w:sz w:val="16"/>
        <w:szCs w:val="16"/>
        <w:lang w:val="en-GB"/>
      </w:rPr>
      <w:fldChar w:fldCharType="begin"/>
    </w:r>
    <w:r w:rsidRPr="00E54DBB">
      <w:rPr>
        <w:rFonts w:ascii="Arial" w:hAnsi="Arial" w:cs="Arial"/>
        <w:sz w:val="16"/>
        <w:szCs w:val="16"/>
        <w:lang w:val="en-GB"/>
      </w:rPr>
      <w:instrText xml:space="preserve"> FILENAME </w:instrText>
    </w:r>
    <w:r w:rsidRPr="00E54DBB">
      <w:rPr>
        <w:rFonts w:ascii="Arial" w:hAnsi="Arial" w:cs="Arial"/>
        <w:sz w:val="16"/>
        <w:szCs w:val="16"/>
        <w:lang w:val="en-GB"/>
      </w:rPr>
      <w:fldChar w:fldCharType="separate"/>
    </w:r>
    <w:r w:rsidR="00102C2F">
      <w:rPr>
        <w:rFonts w:ascii="Arial" w:hAnsi="Arial" w:cs="Arial"/>
        <w:noProof/>
        <w:sz w:val="16"/>
        <w:szCs w:val="16"/>
        <w:lang w:val="en-GB"/>
      </w:rPr>
      <w:t>3_contract</w:t>
    </w:r>
    <w:r w:rsidR="00A23DFF">
      <w:rPr>
        <w:rFonts w:ascii="Arial" w:hAnsi="Arial" w:cs="Arial"/>
        <w:noProof/>
        <w:sz w:val="16"/>
        <w:szCs w:val="16"/>
        <w:lang w:val="en-GB"/>
      </w:rPr>
      <w:t xml:space="preserve"> </w:t>
    </w:r>
    <w:r w:rsidR="00102C2F">
      <w:rPr>
        <w:rFonts w:ascii="Arial" w:hAnsi="Arial" w:cs="Arial"/>
        <w:noProof/>
        <w:sz w:val="16"/>
        <w:szCs w:val="16"/>
        <w:lang w:val="en-GB"/>
      </w:rPr>
      <w:t>notice</w:t>
    </w:r>
    <w:r w:rsidRPr="00E54DBB">
      <w:rPr>
        <w:rFonts w:ascii="Arial" w:hAnsi="Arial" w:cs="Arial"/>
        <w:sz w:val="16"/>
        <w:szCs w:val="1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4CCC92" w14:textId="77777777" w:rsidR="00696980" w:rsidRDefault="00696980">
      <w:r>
        <w:separator/>
      </w:r>
    </w:p>
  </w:footnote>
  <w:footnote w:type="continuationSeparator" w:id="0">
    <w:p w14:paraId="032B9723" w14:textId="77777777" w:rsidR="00696980" w:rsidRDefault="00696980">
      <w:r>
        <w:continuationSeparator/>
      </w:r>
    </w:p>
  </w:footnote>
  <w:footnote w:id="1">
    <w:p w14:paraId="23BBF8DB" w14:textId="77777777" w:rsidR="006A723C" w:rsidRPr="0091297F" w:rsidRDefault="006A723C" w:rsidP="006A723C">
      <w:pPr>
        <w:pStyle w:val="FootnoteText"/>
        <w:ind w:left="284" w:hanging="284"/>
        <w:jc w:val="both"/>
        <w:rPr>
          <w:rFonts w:ascii="Arial" w:hAnsi="Arial" w:cs="Arial"/>
          <w:sz w:val="16"/>
          <w:szCs w:val="16"/>
          <w:lang w:val="en-IE"/>
        </w:rPr>
      </w:pPr>
      <w:r>
        <w:rPr>
          <w:rStyle w:val="FootnoteReference"/>
        </w:rPr>
        <w:footnoteRef/>
      </w:r>
      <w:r w:rsidRPr="0091297F">
        <w:rPr>
          <w:rFonts w:ascii="Arial" w:hAnsi="Arial" w:cs="Arial"/>
          <w:sz w:val="16"/>
          <w:szCs w:val="16"/>
        </w:rPr>
        <w:tab/>
        <w:t>Please note that the EU Official Journal contains the official list of entities subject to restrictive measures and, in case of conflict, it prevails over the list of the </w:t>
      </w:r>
      <w:hyperlink r:id="rId1" w:anchor="/main" w:tgtFrame="_blank" w:history="1">
        <w:r w:rsidRPr="0091297F">
          <w:rPr>
            <w:rStyle w:val="Hyperlink"/>
            <w:rFonts w:ascii="Arial" w:hAnsi="Arial" w:cs="Arial"/>
            <w:i/>
            <w:iCs/>
            <w:sz w:val="16"/>
            <w:szCs w:val="16"/>
          </w:rPr>
          <w:t>EU Sanctions Map</w:t>
        </w:r>
      </w:hyperlink>
      <w:r w:rsidRPr="0091297F">
        <w:rPr>
          <w:rFonts w:ascii="Arial" w:hAnsi="Arial" w:cs="Arial"/>
          <w:sz w:val="16"/>
          <w:szCs w:val="16"/>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B561F9D"/>
    <w:multiLevelType w:val="hybridMultilevel"/>
    <w:tmpl w:val="ADEEF98E"/>
    <w:lvl w:ilvl="0" w:tplc="473C203E">
      <w:start w:val="1"/>
      <w:numFmt w:val="decimal"/>
      <w:lvlText w:val="%1."/>
      <w:lvlJc w:val="left"/>
      <w:pPr>
        <w:tabs>
          <w:tab w:val="num" w:pos="567"/>
        </w:tabs>
        <w:ind w:left="567"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5"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6"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7" w15:restartNumberingAfterBreak="0">
    <w:nsid w:val="16875B59"/>
    <w:multiLevelType w:val="hybridMultilevel"/>
    <w:tmpl w:val="D3D412E2"/>
    <w:lvl w:ilvl="0" w:tplc="04090001">
      <w:start w:val="1"/>
      <w:numFmt w:val="bullet"/>
      <w:lvlText w:val=""/>
      <w:lvlJc w:val="left"/>
      <w:pPr>
        <w:ind w:left="1145" w:hanging="360"/>
      </w:pPr>
      <w:rPr>
        <w:rFonts w:ascii="Symbol" w:hAnsi="Symbol"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8"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0"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2"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70721D82"/>
    <w:multiLevelType w:val="hybridMultilevel"/>
    <w:tmpl w:val="F1606F5E"/>
    <w:lvl w:ilvl="0" w:tplc="17441276">
      <w:start w:val="1"/>
      <w:numFmt w:val="decimal"/>
      <w:lvlText w:val="%1)"/>
      <w:lvlJc w:val="left"/>
      <w:pPr>
        <w:ind w:left="717" w:hanging="360"/>
      </w:pPr>
      <w:rPr>
        <w:rFonts w:hint="default"/>
        <w:b/>
        <w:u w:val="single"/>
      </w:rPr>
    </w:lvl>
    <w:lvl w:ilvl="1" w:tplc="F718D76E">
      <w:start w:val="2"/>
      <w:numFmt w:val="bullet"/>
      <w:lvlText w:val="•"/>
      <w:lvlJc w:val="left"/>
      <w:pPr>
        <w:ind w:left="1437" w:hanging="360"/>
      </w:pPr>
      <w:rPr>
        <w:rFonts w:ascii="Arial" w:eastAsia="Times New Roman" w:hAnsi="Arial" w:cs="Arial" w:hint="default"/>
      </w:rPr>
    </w:lvl>
    <w:lvl w:ilvl="2" w:tplc="080C001B" w:tentative="1">
      <w:start w:val="1"/>
      <w:numFmt w:val="lowerRoman"/>
      <w:lvlText w:val="%3."/>
      <w:lvlJc w:val="right"/>
      <w:pPr>
        <w:ind w:left="2157" w:hanging="180"/>
      </w:pPr>
    </w:lvl>
    <w:lvl w:ilvl="3" w:tplc="080C000F" w:tentative="1">
      <w:start w:val="1"/>
      <w:numFmt w:val="decimal"/>
      <w:lvlText w:val="%4."/>
      <w:lvlJc w:val="left"/>
      <w:pPr>
        <w:ind w:left="2877" w:hanging="360"/>
      </w:pPr>
    </w:lvl>
    <w:lvl w:ilvl="4" w:tplc="080C0019" w:tentative="1">
      <w:start w:val="1"/>
      <w:numFmt w:val="lowerLetter"/>
      <w:lvlText w:val="%5."/>
      <w:lvlJc w:val="left"/>
      <w:pPr>
        <w:ind w:left="3597" w:hanging="360"/>
      </w:pPr>
    </w:lvl>
    <w:lvl w:ilvl="5" w:tplc="080C001B" w:tentative="1">
      <w:start w:val="1"/>
      <w:numFmt w:val="lowerRoman"/>
      <w:lvlText w:val="%6."/>
      <w:lvlJc w:val="right"/>
      <w:pPr>
        <w:ind w:left="4317" w:hanging="180"/>
      </w:pPr>
    </w:lvl>
    <w:lvl w:ilvl="6" w:tplc="080C000F" w:tentative="1">
      <w:start w:val="1"/>
      <w:numFmt w:val="decimal"/>
      <w:lvlText w:val="%7."/>
      <w:lvlJc w:val="left"/>
      <w:pPr>
        <w:ind w:left="5037" w:hanging="360"/>
      </w:pPr>
    </w:lvl>
    <w:lvl w:ilvl="7" w:tplc="080C0019" w:tentative="1">
      <w:start w:val="1"/>
      <w:numFmt w:val="lowerLetter"/>
      <w:lvlText w:val="%8."/>
      <w:lvlJc w:val="left"/>
      <w:pPr>
        <w:ind w:left="5757" w:hanging="360"/>
      </w:pPr>
    </w:lvl>
    <w:lvl w:ilvl="8" w:tplc="080C001B" w:tentative="1">
      <w:start w:val="1"/>
      <w:numFmt w:val="lowerRoman"/>
      <w:lvlText w:val="%9."/>
      <w:lvlJc w:val="right"/>
      <w:pPr>
        <w:ind w:left="6477" w:hanging="180"/>
      </w:pPr>
    </w:lvl>
  </w:abstractNum>
  <w:num w:numId="1" w16cid:durableId="123797522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3545024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043020899">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2014840362">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285505448">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1963152087">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641227144">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659962814">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711495754">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135993071">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2027903661">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406197374">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573512001">
    <w:abstractNumId w:val="17"/>
  </w:num>
  <w:num w:numId="14" w16cid:durableId="1368598693">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1679652994">
    <w:abstractNumId w:val="13"/>
  </w:num>
  <w:num w:numId="16" w16cid:durableId="1500847582">
    <w:abstractNumId w:val="15"/>
  </w:num>
  <w:num w:numId="17" w16cid:durableId="1581057557">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066486969">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260680021">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630471405">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2003310176">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410276226">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1656491746">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81607497">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1742286447">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865219242">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720634143">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622613518">
    <w:abstractNumId w:val="27"/>
  </w:num>
  <w:num w:numId="29" w16cid:durableId="388040095">
    <w:abstractNumId w:val="27"/>
  </w:num>
  <w:num w:numId="30" w16cid:durableId="884366085">
    <w:abstractNumId w:val="27"/>
  </w:num>
  <w:num w:numId="31" w16cid:durableId="1247152578">
    <w:abstractNumId w:val="27"/>
  </w:num>
  <w:num w:numId="32" w16cid:durableId="656492698">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1208294948">
    <w:abstractNumId w:val="36"/>
  </w:num>
  <w:num w:numId="34" w16cid:durableId="1617172181">
    <w:abstractNumId w:val="42"/>
  </w:num>
  <w:num w:numId="35" w16cid:durableId="33163021">
    <w:abstractNumId w:val="35"/>
  </w:num>
  <w:num w:numId="36" w16cid:durableId="569845501">
    <w:abstractNumId w:val="33"/>
  </w:num>
  <w:num w:numId="37" w16cid:durableId="1704868896">
    <w:abstractNumId w:val="38"/>
  </w:num>
  <w:num w:numId="38" w16cid:durableId="688141185">
    <w:abstractNumId w:val="40"/>
  </w:num>
  <w:num w:numId="39" w16cid:durableId="405343339">
    <w:abstractNumId w:val="44"/>
  </w:num>
  <w:num w:numId="40" w16cid:durableId="592127608">
    <w:abstractNumId w:val="45"/>
  </w:num>
  <w:num w:numId="41" w16cid:durableId="1215580307">
    <w:abstractNumId w:val="41"/>
  </w:num>
  <w:num w:numId="42" w16cid:durableId="839469820">
    <w:abstractNumId w:val="43"/>
  </w:num>
  <w:num w:numId="43" w16cid:durableId="2041928412">
    <w:abstractNumId w:val="39"/>
  </w:num>
  <w:num w:numId="44" w16cid:durableId="130292174">
    <w:abstractNumId w:val="34"/>
  </w:num>
  <w:num w:numId="45" w16cid:durableId="1666283048">
    <w:abstractNumId w:val="46"/>
  </w:num>
  <w:num w:numId="46" w16cid:durableId="501626717">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es-ES_tradnl" w:vendorID="64" w:dllVersion="6" w:nlCheck="1" w:checkStyle="0"/>
  <w:activeWritingStyle w:appName="MSWord" w:lang="en-GB" w:vendorID="64" w:dllVersion="6" w:nlCheck="1" w:checkStyle="1"/>
  <w:activeWritingStyle w:appName="MSWord" w:lang="en-US" w:vendorID="64" w:dllVersion="6" w:nlCheck="1" w:checkStyle="1"/>
  <w:activeWritingStyle w:appName="MSWord" w:lang="en-IE" w:vendorID="64" w:dllVersion="6" w:nlCheck="1" w:checkStyle="1"/>
  <w:activeWritingStyle w:appName="MSWord" w:lang="fr-BE" w:vendorID="64" w:dllVersion="6" w:nlCheck="1" w:checkStyle="0"/>
  <w:activeWritingStyle w:appName="MSWord" w:lang="en-GB" w:vendorID="64" w:dllVersion="0" w:nlCheck="1" w:checkStyle="0"/>
  <w:activeWritingStyle w:appName="MSWord" w:lang="en-IE" w:vendorID="64" w:dllVersion="0" w:nlCheck="1" w:checkStyle="0"/>
  <w:activeWritingStyle w:appName="MSWord" w:lang="en-US" w:vendorID="64" w:dllVersion="0" w:nlCheck="1" w:checkStyle="0"/>
  <w:activeWritingStyle w:appName="MSWord" w:lang="es-ES_tradnl"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s-ES_tradnl"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E1NDYzMjQzMDcxNjNT0lEKTi0uzszPAykwqwUABAdvmywAAAA="/>
    <w:docVar w:name="LW_DocType" w:val="NORMAL"/>
  </w:docVars>
  <w:rsids>
    <w:rsidRoot w:val="00750FF8"/>
    <w:rsid w:val="00002435"/>
    <w:rsid w:val="00006898"/>
    <w:rsid w:val="00010E93"/>
    <w:rsid w:val="00012223"/>
    <w:rsid w:val="00012AF1"/>
    <w:rsid w:val="00013EB7"/>
    <w:rsid w:val="00013F0F"/>
    <w:rsid w:val="00014B76"/>
    <w:rsid w:val="0002004D"/>
    <w:rsid w:val="00022D5F"/>
    <w:rsid w:val="0003004C"/>
    <w:rsid w:val="00030910"/>
    <w:rsid w:val="000333FE"/>
    <w:rsid w:val="00035715"/>
    <w:rsid w:val="00051D1D"/>
    <w:rsid w:val="00052D6F"/>
    <w:rsid w:val="00063FB5"/>
    <w:rsid w:val="0007067C"/>
    <w:rsid w:val="00080900"/>
    <w:rsid w:val="00087A72"/>
    <w:rsid w:val="00087BF6"/>
    <w:rsid w:val="00095030"/>
    <w:rsid w:val="000A0D57"/>
    <w:rsid w:val="000A3758"/>
    <w:rsid w:val="000B14E4"/>
    <w:rsid w:val="000B693E"/>
    <w:rsid w:val="000B7C91"/>
    <w:rsid w:val="000C1101"/>
    <w:rsid w:val="000C1522"/>
    <w:rsid w:val="000D1732"/>
    <w:rsid w:val="000D3EBF"/>
    <w:rsid w:val="000E4709"/>
    <w:rsid w:val="000F0F6C"/>
    <w:rsid w:val="000F1340"/>
    <w:rsid w:val="000F5DEF"/>
    <w:rsid w:val="0010162C"/>
    <w:rsid w:val="00102C2F"/>
    <w:rsid w:val="00105302"/>
    <w:rsid w:val="001155A3"/>
    <w:rsid w:val="001159E1"/>
    <w:rsid w:val="00127D25"/>
    <w:rsid w:val="0013314C"/>
    <w:rsid w:val="001429BC"/>
    <w:rsid w:val="0014405E"/>
    <w:rsid w:val="00145CFA"/>
    <w:rsid w:val="00150687"/>
    <w:rsid w:val="00162C0E"/>
    <w:rsid w:val="001661F7"/>
    <w:rsid w:val="00167E94"/>
    <w:rsid w:val="00171F2E"/>
    <w:rsid w:val="00180D47"/>
    <w:rsid w:val="001903F3"/>
    <w:rsid w:val="001951FE"/>
    <w:rsid w:val="001A59BB"/>
    <w:rsid w:val="001A66C2"/>
    <w:rsid w:val="001B2571"/>
    <w:rsid w:val="001B5A7E"/>
    <w:rsid w:val="001C21A2"/>
    <w:rsid w:val="001C64F1"/>
    <w:rsid w:val="001D19A6"/>
    <w:rsid w:val="001D4CBE"/>
    <w:rsid w:val="001D55F7"/>
    <w:rsid w:val="001E1498"/>
    <w:rsid w:val="001E50A2"/>
    <w:rsid w:val="001F0839"/>
    <w:rsid w:val="001F1546"/>
    <w:rsid w:val="001F780C"/>
    <w:rsid w:val="00201320"/>
    <w:rsid w:val="00212656"/>
    <w:rsid w:val="00213E14"/>
    <w:rsid w:val="00216179"/>
    <w:rsid w:val="00226829"/>
    <w:rsid w:val="00233B9D"/>
    <w:rsid w:val="00233DDA"/>
    <w:rsid w:val="00235A71"/>
    <w:rsid w:val="002413EA"/>
    <w:rsid w:val="00243849"/>
    <w:rsid w:val="002575AA"/>
    <w:rsid w:val="00266EB9"/>
    <w:rsid w:val="002753AD"/>
    <w:rsid w:val="00282025"/>
    <w:rsid w:val="002A48E9"/>
    <w:rsid w:val="002B2145"/>
    <w:rsid w:val="002D266E"/>
    <w:rsid w:val="002D4121"/>
    <w:rsid w:val="002E1B83"/>
    <w:rsid w:val="002E25ED"/>
    <w:rsid w:val="002E2635"/>
    <w:rsid w:val="002E7D33"/>
    <w:rsid w:val="002F217B"/>
    <w:rsid w:val="002F4E69"/>
    <w:rsid w:val="003045C3"/>
    <w:rsid w:val="00312B23"/>
    <w:rsid w:val="00313F6B"/>
    <w:rsid w:val="00322D52"/>
    <w:rsid w:val="003232ED"/>
    <w:rsid w:val="00323BDD"/>
    <w:rsid w:val="003262FC"/>
    <w:rsid w:val="00326B16"/>
    <w:rsid w:val="00330261"/>
    <w:rsid w:val="003378F6"/>
    <w:rsid w:val="00342E7F"/>
    <w:rsid w:val="00347673"/>
    <w:rsid w:val="003574F5"/>
    <w:rsid w:val="00357E25"/>
    <w:rsid w:val="00362824"/>
    <w:rsid w:val="00363ECB"/>
    <w:rsid w:val="00364564"/>
    <w:rsid w:val="003670BA"/>
    <w:rsid w:val="003717BC"/>
    <w:rsid w:val="003815B6"/>
    <w:rsid w:val="00382900"/>
    <w:rsid w:val="003861D9"/>
    <w:rsid w:val="0038633F"/>
    <w:rsid w:val="00386E96"/>
    <w:rsid w:val="0038796E"/>
    <w:rsid w:val="0039147E"/>
    <w:rsid w:val="0039347D"/>
    <w:rsid w:val="003947E7"/>
    <w:rsid w:val="00397073"/>
    <w:rsid w:val="003A4357"/>
    <w:rsid w:val="003B1B35"/>
    <w:rsid w:val="003B23EA"/>
    <w:rsid w:val="003C1515"/>
    <w:rsid w:val="003D16FB"/>
    <w:rsid w:val="003D6CAD"/>
    <w:rsid w:val="003E0DFF"/>
    <w:rsid w:val="003E782D"/>
    <w:rsid w:val="00401116"/>
    <w:rsid w:val="0040360C"/>
    <w:rsid w:val="004108A4"/>
    <w:rsid w:val="004142C6"/>
    <w:rsid w:val="00424124"/>
    <w:rsid w:val="00434A9C"/>
    <w:rsid w:val="0043533D"/>
    <w:rsid w:val="00452ED8"/>
    <w:rsid w:val="0045494F"/>
    <w:rsid w:val="004567DF"/>
    <w:rsid w:val="00472630"/>
    <w:rsid w:val="00473883"/>
    <w:rsid w:val="00476D80"/>
    <w:rsid w:val="00480B5C"/>
    <w:rsid w:val="004850B4"/>
    <w:rsid w:val="004901C2"/>
    <w:rsid w:val="004957E5"/>
    <w:rsid w:val="004B5C5F"/>
    <w:rsid w:val="004C21CC"/>
    <w:rsid w:val="004C49B2"/>
    <w:rsid w:val="004D031B"/>
    <w:rsid w:val="004D5EDB"/>
    <w:rsid w:val="004E083B"/>
    <w:rsid w:val="004E1482"/>
    <w:rsid w:val="004E69A4"/>
    <w:rsid w:val="004E6C3D"/>
    <w:rsid w:val="004F00C7"/>
    <w:rsid w:val="004F34C4"/>
    <w:rsid w:val="004F3BBC"/>
    <w:rsid w:val="004F4A09"/>
    <w:rsid w:val="004F7E9D"/>
    <w:rsid w:val="00500794"/>
    <w:rsid w:val="00502217"/>
    <w:rsid w:val="00502BBF"/>
    <w:rsid w:val="00503CD9"/>
    <w:rsid w:val="005046CD"/>
    <w:rsid w:val="00505437"/>
    <w:rsid w:val="005070DB"/>
    <w:rsid w:val="00513F0F"/>
    <w:rsid w:val="00517ADA"/>
    <w:rsid w:val="00534791"/>
    <w:rsid w:val="0054183B"/>
    <w:rsid w:val="005462B4"/>
    <w:rsid w:val="00551429"/>
    <w:rsid w:val="00553C32"/>
    <w:rsid w:val="0056183E"/>
    <w:rsid w:val="005635F3"/>
    <w:rsid w:val="005639EC"/>
    <w:rsid w:val="00565A69"/>
    <w:rsid w:val="00571687"/>
    <w:rsid w:val="00572F15"/>
    <w:rsid w:val="00573F7A"/>
    <w:rsid w:val="00581227"/>
    <w:rsid w:val="0058481B"/>
    <w:rsid w:val="00584BF4"/>
    <w:rsid w:val="00584D96"/>
    <w:rsid w:val="00590ADB"/>
    <w:rsid w:val="005A1467"/>
    <w:rsid w:val="005A159A"/>
    <w:rsid w:val="005A21DC"/>
    <w:rsid w:val="005B35A2"/>
    <w:rsid w:val="005B4F80"/>
    <w:rsid w:val="005B5E3C"/>
    <w:rsid w:val="005C719C"/>
    <w:rsid w:val="005C71EF"/>
    <w:rsid w:val="005D41DD"/>
    <w:rsid w:val="005F776D"/>
    <w:rsid w:val="0060359F"/>
    <w:rsid w:val="0061336A"/>
    <w:rsid w:val="00625CBC"/>
    <w:rsid w:val="006309DE"/>
    <w:rsid w:val="00632BDC"/>
    <w:rsid w:val="006368A4"/>
    <w:rsid w:val="0064390B"/>
    <w:rsid w:val="00662BD7"/>
    <w:rsid w:val="00662CBA"/>
    <w:rsid w:val="00663C6D"/>
    <w:rsid w:val="006714ED"/>
    <w:rsid w:val="006738B9"/>
    <w:rsid w:val="00674F9C"/>
    <w:rsid w:val="006751D2"/>
    <w:rsid w:val="006770CA"/>
    <w:rsid w:val="0068246D"/>
    <w:rsid w:val="00686C3A"/>
    <w:rsid w:val="00696980"/>
    <w:rsid w:val="00697F82"/>
    <w:rsid w:val="006A0598"/>
    <w:rsid w:val="006A317D"/>
    <w:rsid w:val="006A32FB"/>
    <w:rsid w:val="006A66DA"/>
    <w:rsid w:val="006A723C"/>
    <w:rsid w:val="006A7394"/>
    <w:rsid w:val="006B2EDA"/>
    <w:rsid w:val="006B59B9"/>
    <w:rsid w:val="006C0EB6"/>
    <w:rsid w:val="006C0F37"/>
    <w:rsid w:val="006C2024"/>
    <w:rsid w:val="006D330F"/>
    <w:rsid w:val="006D6080"/>
    <w:rsid w:val="006E3377"/>
    <w:rsid w:val="006E625F"/>
    <w:rsid w:val="006F5FD0"/>
    <w:rsid w:val="006F7885"/>
    <w:rsid w:val="007005AB"/>
    <w:rsid w:val="007046C8"/>
    <w:rsid w:val="00706E7C"/>
    <w:rsid w:val="00710A38"/>
    <w:rsid w:val="00711A01"/>
    <w:rsid w:val="007121FB"/>
    <w:rsid w:val="007129D6"/>
    <w:rsid w:val="00712CB3"/>
    <w:rsid w:val="00715755"/>
    <w:rsid w:val="00717DCD"/>
    <w:rsid w:val="00744311"/>
    <w:rsid w:val="00745E1F"/>
    <w:rsid w:val="007471C5"/>
    <w:rsid w:val="00750FF8"/>
    <w:rsid w:val="00753FC2"/>
    <w:rsid w:val="00756C38"/>
    <w:rsid w:val="00757BD4"/>
    <w:rsid w:val="00761673"/>
    <w:rsid w:val="00761893"/>
    <w:rsid w:val="007653F4"/>
    <w:rsid w:val="00770822"/>
    <w:rsid w:val="00771F85"/>
    <w:rsid w:val="00771F97"/>
    <w:rsid w:val="007727F3"/>
    <w:rsid w:val="007747EA"/>
    <w:rsid w:val="00780EAB"/>
    <w:rsid w:val="00781603"/>
    <w:rsid w:val="007874C8"/>
    <w:rsid w:val="00794A92"/>
    <w:rsid w:val="00796976"/>
    <w:rsid w:val="00796CC5"/>
    <w:rsid w:val="007A04AC"/>
    <w:rsid w:val="007A4037"/>
    <w:rsid w:val="007A5F43"/>
    <w:rsid w:val="007A69B8"/>
    <w:rsid w:val="007B336A"/>
    <w:rsid w:val="007C3205"/>
    <w:rsid w:val="007C352C"/>
    <w:rsid w:val="007D51F2"/>
    <w:rsid w:val="007D6292"/>
    <w:rsid w:val="007D761E"/>
    <w:rsid w:val="007F095B"/>
    <w:rsid w:val="007F26E3"/>
    <w:rsid w:val="007F3472"/>
    <w:rsid w:val="007F5383"/>
    <w:rsid w:val="007F6AA9"/>
    <w:rsid w:val="008006B4"/>
    <w:rsid w:val="00800827"/>
    <w:rsid w:val="00810582"/>
    <w:rsid w:val="00813A48"/>
    <w:rsid w:val="008152EF"/>
    <w:rsid w:val="008162F6"/>
    <w:rsid w:val="00817895"/>
    <w:rsid w:val="00817B4A"/>
    <w:rsid w:val="008272C0"/>
    <w:rsid w:val="00831982"/>
    <w:rsid w:val="008323D3"/>
    <w:rsid w:val="008351FF"/>
    <w:rsid w:val="0084555C"/>
    <w:rsid w:val="00846F87"/>
    <w:rsid w:val="00851EA5"/>
    <w:rsid w:val="00857C52"/>
    <w:rsid w:val="00862885"/>
    <w:rsid w:val="008660AD"/>
    <w:rsid w:val="0087086B"/>
    <w:rsid w:val="008773D1"/>
    <w:rsid w:val="00881C2D"/>
    <w:rsid w:val="00886ED7"/>
    <w:rsid w:val="00887F3F"/>
    <w:rsid w:val="00894E29"/>
    <w:rsid w:val="0089693D"/>
    <w:rsid w:val="008A1184"/>
    <w:rsid w:val="008A1514"/>
    <w:rsid w:val="008B0830"/>
    <w:rsid w:val="008B2C04"/>
    <w:rsid w:val="008B3667"/>
    <w:rsid w:val="008B77CD"/>
    <w:rsid w:val="008C3178"/>
    <w:rsid w:val="008C68A0"/>
    <w:rsid w:val="008D1243"/>
    <w:rsid w:val="008D3E45"/>
    <w:rsid w:val="008E2D12"/>
    <w:rsid w:val="008F0B29"/>
    <w:rsid w:val="008F294D"/>
    <w:rsid w:val="009017AA"/>
    <w:rsid w:val="009055F3"/>
    <w:rsid w:val="00905D46"/>
    <w:rsid w:val="009066B6"/>
    <w:rsid w:val="00907556"/>
    <w:rsid w:val="0091297F"/>
    <w:rsid w:val="00913817"/>
    <w:rsid w:val="009216E9"/>
    <w:rsid w:val="00925F7F"/>
    <w:rsid w:val="009260B8"/>
    <w:rsid w:val="0092731B"/>
    <w:rsid w:val="009317C0"/>
    <w:rsid w:val="009352F4"/>
    <w:rsid w:val="009368B0"/>
    <w:rsid w:val="00940E1D"/>
    <w:rsid w:val="009510CB"/>
    <w:rsid w:val="00952960"/>
    <w:rsid w:val="00954FB8"/>
    <w:rsid w:val="00956BA0"/>
    <w:rsid w:val="009707C4"/>
    <w:rsid w:val="00970A93"/>
    <w:rsid w:val="00970B01"/>
    <w:rsid w:val="00971962"/>
    <w:rsid w:val="00971CC5"/>
    <w:rsid w:val="009762A6"/>
    <w:rsid w:val="00980AEA"/>
    <w:rsid w:val="00991002"/>
    <w:rsid w:val="00994EA3"/>
    <w:rsid w:val="009A38DE"/>
    <w:rsid w:val="009B06B5"/>
    <w:rsid w:val="009B5028"/>
    <w:rsid w:val="009B5369"/>
    <w:rsid w:val="009B69BE"/>
    <w:rsid w:val="009E5BC1"/>
    <w:rsid w:val="009E5C83"/>
    <w:rsid w:val="009F0852"/>
    <w:rsid w:val="009F128B"/>
    <w:rsid w:val="009F5FB4"/>
    <w:rsid w:val="00A00BD5"/>
    <w:rsid w:val="00A021B5"/>
    <w:rsid w:val="00A02A32"/>
    <w:rsid w:val="00A02E6B"/>
    <w:rsid w:val="00A03055"/>
    <w:rsid w:val="00A046E7"/>
    <w:rsid w:val="00A04B00"/>
    <w:rsid w:val="00A11931"/>
    <w:rsid w:val="00A1297E"/>
    <w:rsid w:val="00A163BA"/>
    <w:rsid w:val="00A171EA"/>
    <w:rsid w:val="00A174F5"/>
    <w:rsid w:val="00A22177"/>
    <w:rsid w:val="00A236A4"/>
    <w:rsid w:val="00A23DFF"/>
    <w:rsid w:val="00A35081"/>
    <w:rsid w:val="00A36F1C"/>
    <w:rsid w:val="00A4143C"/>
    <w:rsid w:val="00A4224A"/>
    <w:rsid w:val="00A433A6"/>
    <w:rsid w:val="00A43E7A"/>
    <w:rsid w:val="00A46ED3"/>
    <w:rsid w:val="00A504E1"/>
    <w:rsid w:val="00A666EC"/>
    <w:rsid w:val="00A72D1D"/>
    <w:rsid w:val="00A779FE"/>
    <w:rsid w:val="00A77B07"/>
    <w:rsid w:val="00A84E04"/>
    <w:rsid w:val="00A85E8A"/>
    <w:rsid w:val="00A94ED6"/>
    <w:rsid w:val="00A97B08"/>
    <w:rsid w:val="00AA5256"/>
    <w:rsid w:val="00AA7F22"/>
    <w:rsid w:val="00AB7F58"/>
    <w:rsid w:val="00AC0D0C"/>
    <w:rsid w:val="00AC4530"/>
    <w:rsid w:val="00AC7E0D"/>
    <w:rsid w:val="00AD1660"/>
    <w:rsid w:val="00AD1E4D"/>
    <w:rsid w:val="00AE1D8D"/>
    <w:rsid w:val="00AE4633"/>
    <w:rsid w:val="00AE6A5B"/>
    <w:rsid w:val="00AF0B6B"/>
    <w:rsid w:val="00AF412E"/>
    <w:rsid w:val="00AF7BB3"/>
    <w:rsid w:val="00B00363"/>
    <w:rsid w:val="00B063F9"/>
    <w:rsid w:val="00B06D60"/>
    <w:rsid w:val="00B112A1"/>
    <w:rsid w:val="00B14398"/>
    <w:rsid w:val="00B200AF"/>
    <w:rsid w:val="00B27B8B"/>
    <w:rsid w:val="00B33EE6"/>
    <w:rsid w:val="00B438ED"/>
    <w:rsid w:val="00B46840"/>
    <w:rsid w:val="00B503CB"/>
    <w:rsid w:val="00B50F8D"/>
    <w:rsid w:val="00B60EC5"/>
    <w:rsid w:val="00B72FB8"/>
    <w:rsid w:val="00B738A7"/>
    <w:rsid w:val="00B7586A"/>
    <w:rsid w:val="00B766F9"/>
    <w:rsid w:val="00B805A5"/>
    <w:rsid w:val="00B83DA1"/>
    <w:rsid w:val="00B84AED"/>
    <w:rsid w:val="00B90EE0"/>
    <w:rsid w:val="00B92478"/>
    <w:rsid w:val="00B93CE2"/>
    <w:rsid w:val="00B9793F"/>
    <w:rsid w:val="00BA0765"/>
    <w:rsid w:val="00BA44A3"/>
    <w:rsid w:val="00BA7C3E"/>
    <w:rsid w:val="00BB2689"/>
    <w:rsid w:val="00BB5C0E"/>
    <w:rsid w:val="00BC353E"/>
    <w:rsid w:val="00BD65BA"/>
    <w:rsid w:val="00BD69EF"/>
    <w:rsid w:val="00BE08EC"/>
    <w:rsid w:val="00BE3544"/>
    <w:rsid w:val="00BE4C6D"/>
    <w:rsid w:val="00BE595A"/>
    <w:rsid w:val="00BE5F29"/>
    <w:rsid w:val="00BE783C"/>
    <w:rsid w:val="00C00D44"/>
    <w:rsid w:val="00C03AF5"/>
    <w:rsid w:val="00C04FCE"/>
    <w:rsid w:val="00C067C5"/>
    <w:rsid w:val="00C0772E"/>
    <w:rsid w:val="00C147B2"/>
    <w:rsid w:val="00C15A17"/>
    <w:rsid w:val="00C171B6"/>
    <w:rsid w:val="00C2011B"/>
    <w:rsid w:val="00C2062A"/>
    <w:rsid w:val="00C30183"/>
    <w:rsid w:val="00C316FC"/>
    <w:rsid w:val="00C32370"/>
    <w:rsid w:val="00C3644F"/>
    <w:rsid w:val="00C36666"/>
    <w:rsid w:val="00C36EA6"/>
    <w:rsid w:val="00C43AAC"/>
    <w:rsid w:val="00C460D8"/>
    <w:rsid w:val="00C52B1A"/>
    <w:rsid w:val="00C54FC6"/>
    <w:rsid w:val="00C61B8C"/>
    <w:rsid w:val="00C655D4"/>
    <w:rsid w:val="00C712DE"/>
    <w:rsid w:val="00C758A4"/>
    <w:rsid w:val="00C836E5"/>
    <w:rsid w:val="00C83C65"/>
    <w:rsid w:val="00C840D0"/>
    <w:rsid w:val="00C843AC"/>
    <w:rsid w:val="00C84558"/>
    <w:rsid w:val="00C85B3B"/>
    <w:rsid w:val="00C867B9"/>
    <w:rsid w:val="00C952AD"/>
    <w:rsid w:val="00C96C2D"/>
    <w:rsid w:val="00CA3B1B"/>
    <w:rsid w:val="00CB23E3"/>
    <w:rsid w:val="00CB2A5B"/>
    <w:rsid w:val="00CB759D"/>
    <w:rsid w:val="00CB7AAE"/>
    <w:rsid w:val="00CC0A41"/>
    <w:rsid w:val="00CC3BA0"/>
    <w:rsid w:val="00CC48C9"/>
    <w:rsid w:val="00CC69E6"/>
    <w:rsid w:val="00CC756D"/>
    <w:rsid w:val="00CD151E"/>
    <w:rsid w:val="00CD765A"/>
    <w:rsid w:val="00CE49A1"/>
    <w:rsid w:val="00CE6900"/>
    <w:rsid w:val="00CE73F9"/>
    <w:rsid w:val="00CF759C"/>
    <w:rsid w:val="00D00216"/>
    <w:rsid w:val="00D011CD"/>
    <w:rsid w:val="00D14A9D"/>
    <w:rsid w:val="00D17A30"/>
    <w:rsid w:val="00D225CC"/>
    <w:rsid w:val="00D22682"/>
    <w:rsid w:val="00D240C3"/>
    <w:rsid w:val="00D2786B"/>
    <w:rsid w:val="00D31E2D"/>
    <w:rsid w:val="00D32849"/>
    <w:rsid w:val="00D33DD9"/>
    <w:rsid w:val="00D434A7"/>
    <w:rsid w:val="00D46724"/>
    <w:rsid w:val="00D517A4"/>
    <w:rsid w:val="00D51C7E"/>
    <w:rsid w:val="00D549F4"/>
    <w:rsid w:val="00D64101"/>
    <w:rsid w:val="00D8773C"/>
    <w:rsid w:val="00D87D0A"/>
    <w:rsid w:val="00D928CB"/>
    <w:rsid w:val="00D93082"/>
    <w:rsid w:val="00D97139"/>
    <w:rsid w:val="00DA058F"/>
    <w:rsid w:val="00DA0ABA"/>
    <w:rsid w:val="00DA25FF"/>
    <w:rsid w:val="00DB2217"/>
    <w:rsid w:val="00DC0253"/>
    <w:rsid w:val="00DC4F70"/>
    <w:rsid w:val="00DC753D"/>
    <w:rsid w:val="00DD0B2D"/>
    <w:rsid w:val="00DD0CD4"/>
    <w:rsid w:val="00DE3C11"/>
    <w:rsid w:val="00DF04F0"/>
    <w:rsid w:val="00E03CD7"/>
    <w:rsid w:val="00E147D3"/>
    <w:rsid w:val="00E1782A"/>
    <w:rsid w:val="00E21BC3"/>
    <w:rsid w:val="00E23A94"/>
    <w:rsid w:val="00E30BB5"/>
    <w:rsid w:val="00E31447"/>
    <w:rsid w:val="00E32140"/>
    <w:rsid w:val="00E422A2"/>
    <w:rsid w:val="00E5220B"/>
    <w:rsid w:val="00E54DBB"/>
    <w:rsid w:val="00E6172B"/>
    <w:rsid w:val="00E669EC"/>
    <w:rsid w:val="00E66A55"/>
    <w:rsid w:val="00E713DA"/>
    <w:rsid w:val="00E813B7"/>
    <w:rsid w:val="00E81C0B"/>
    <w:rsid w:val="00E82874"/>
    <w:rsid w:val="00E845AC"/>
    <w:rsid w:val="00E867FC"/>
    <w:rsid w:val="00E9047D"/>
    <w:rsid w:val="00E97A06"/>
    <w:rsid w:val="00EA0F68"/>
    <w:rsid w:val="00EA399C"/>
    <w:rsid w:val="00EA7B74"/>
    <w:rsid w:val="00EB4C19"/>
    <w:rsid w:val="00EC1215"/>
    <w:rsid w:val="00EC7EB7"/>
    <w:rsid w:val="00ED3D06"/>
    <w:rsid w:val="00ED5FA0"/>
    <w:rsid w:val="00EE0A07"/>
    <w:rsid w:val="00EE6E92"/>
    <w:rsid w:val="00EF03C9"/>
    <w:rsid w:val="00EF0A8C"/>
    <w:rsid w:val="00EF6A28"/>
    <w:rsid w:val="00EF6ACD"/>
    <w:rsid w:val="00EF6FBF"/>
    <w:rsid w:val="00F014D9"/>
    <w:rsid w:val="00F05BF1"/>
    <w:rsid w:val="00F07EE2"/>
    <w:rsid w:val="00F1778E"/>
    <w:rsid w:val="00F17A90"/>
    <w:rsid w:val="00F233FF"/>
    <w:rsid w:val="00F27C45"/>
    <w:rsid w:val="00F33C45"/>
    <w:rsid w:val="00F46873"/>
    <w:rsid w:val="00F4786D"/>
    <w:rsid w:val="00F504CC"/>
    <w:rsid w:val="00F50E8B"/>
    <w:rsid w:val="00F56512"/>
    <w:rsid w:val="00F60220"/>
    <w:rsid w:val="00F63815"/>
    <w:rsid w:val="00F64DB6"/>
    <w:rsid w:val="00F76A8F"/>
    <w:rsid w:val="00F77C8A"/>
    <w:rsid w:val="00F86AAA"/>
    <w:rsid w:val="00F9055E"/>
    <w:rsid w:val="00F91683"/>
    <w:rsid w:val="00FA17FC"/>
    <w:rsid w:val="00FB15A5"/>
    <w:rsid w:val="00FB17AC"/>
    <w:rsid w:val="00FB5180"/>
    <w:rsid w:val="00FB5E35"/>
    <w:rsid w:val="00FC622D"/>
    <w:rsid w:val="00FD106E"/>
    <w:rsid w:val="00FD7C42"/>
    <w:rsid w:val="00FE4D9A"/>
    <w:rsid w:val="00FE4E4B"/>
    <w:rsid w:val="00FE528E"/>
    <w:rsid w:val="00FE62A5"/>
    <w:rsid w:val="00FE6A9C"/>
    <w:rsid w:val="00FE6CB8"/>
    <w:rsid w:val="00FF18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A0117A"/>
  <w15:chartTrackingRefBased/>
  <w15:docId w15:val="{64E652A6-BEF2-46A4-8134-DDEDA379E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lang w:val="en-US" w:eastAsia="en-US"/>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paragraph" w:styleId="Heading4">
    <w:name w:val="heading 4"/>
    <w:basedOn w:val="Normal"/>
    <w:next w:val="Normal"/>
    <w:link w:val="Heading4Char"/>
    <w:semiHidden/>
    <w:unhideWhenUsed/>
    <w:qFormat/>
    <w:rsid w:val="009B5369"/>
    <w:pPr>
      <w:keepNext/>
      <w:spacing w:before="240" w:after="60"/>
      <w:outlineLvl w:val="3"/>
    </w:pPr>
    <w:rPr>
      <w:rFonts w:ascii="Calibri" w:hAnsi="Calibri"/>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uiPriority w:val="99"/>
    <w:rsid w:val="001951FE"/>
    <w:rPr>
      <w:sz w:val="20"/>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character" w:styleId="CommentReference">
    <w:name w:val="annotation reference"/>
    <w:rsid w:val="009B69BE"/>
    <w:rPr>
      <w:sz w:val="16"/>
      <w:szCs w:val="16"/>
    </w:rPr>
  </w:style>
  <w:style w:type="paragraph" w:styleId="CommentText">
    <w:name w:val="annotation text"/>
    <w:basedOn w:val="Normal"/>
    <w:link w:val="CommentTextChar"/>
    <w:rsid w:val="009B69BE"/>
    <w:rPr>
      <w:sz w:val="20"/>
    </w:rPr>
  </w:style>
  <w:style w:type="character" w:customStyle="1" w:styleId="CommentTextChar">
    <w:name w:val="Comment Text Char"/>
    <w:link w:val="CommentText"/>
    <w:rsid w:val="009B69BE"/>
    <w:rPr>
      <w:snapToGrid w:val="0"/>
      <w:lang w:val="en-US" w:eastAsia="en-US"/>
    </w:rPr>
  </w:style>
  <w:style w:type="paragraph" w:styleId="CommentSubject">
    <w:name w:val="annotation subject"/>
    <w:basedOn w:val="CommentText"/>
    <w:next w:val="CommentText"/>
    <w:link w:val="CommentSubjectChar"/>
    <w:rsid w:val="009B69BE"/>
    <w:rPr>
      <w:b/>
      <w:bCs/>
    </w:rPr>
  </w:style>
  <w:style w:type="character" w:customStyle="1" w:styleId="CommentSubjectChar">
    <w:name w:val="Comment Subject Char"/>
    <w:link w:val="CommentSubject"/>
    <w:rsid w:val="009B69BE"/>
    <w:rPr>
      <w:b/>
      <w:bCs/>
      <w:snapToGrid w:val="0"/>
      <w:lang w:val="en-US" w:eastAsia="en-US"/>
    </w:rPr>
  </w:style>
  <w:style w:type="paragraph" w:customStyle="1" w:styleId="PRAGHeading2">
    <w:name w:val="PRAG Heading 2"/>
    <w:basedOn w:val="Normal"/>
    <w:rsid w:val="00971962"/>
    <w:pPr>
      <w:numPr>
        <w:numId w:val="43"/>
      </w:numPr>
    </w:pPr>
  </w:style>
  <w:style w:type="paragraph" w:styleId="Subtitle">
    <w:name w:val="Subtitle"/>
    <w:basedOn w:val="Normal"/>
    <w:link w:val="SubtitleChar"/>
    <w:qFormat/>
    <w:rsid w:val="00A36F1C"/>
    <w:pPr>
      <w:widowControl/>
      <w:spacing w:before="0" w:after="0"/>
      <w:jc w:val="center"/>
    </w:pPr>
    <w:rPr>
      <w:b/>
      <w:snapToGrid/>
      <w:sz w:val="28"/>
      <w:lang w:val="fr-BE" w:eastAsia="en-GB"/>
    </w:rPr>
  </w:style>
  <w:style w:type="character" w:customStyle="1" w:styleId="SubtitleChar">
    <w:name w:val="Subtitle Char"/>
    <w:link w:val="Subtitle"/>
    <w:rsid w:val="00A36F1C"/>
    <w:rPr>
      <w:b/>
      <w:sz w:val="28"/>
      <w:lang w:val="fr-BE"/>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9793F"/>
    <w:rPr>
      <w:snapToGrid w:val="0"/>
      <w:lang w:val="en-US" w:eastAsia="en-US"/>
    </w:rPr>
  </w:style>
  <w:style w:type="character" w:customStyle="1" w:styleId="normaltextrun">
    <w:name w:val="normaltextrun"/>
    <w:rsid w:val="00B9793F"/>
  </w:style>
  <w:style w:type="character" w:customStyle="1" w:styleId="eop">
    <w:name w:val="eop"/>
    <w:rsid w:val="00B9793F"/>
  </w:style>
  <w:style w:type="paragraph" w:customStyle="1" w:styleId="paragraph">
    <w:name w:val="paragraph"/>
    <w:basedOn w:val="Normal"/>
    <w:rsid w:val="00B9793F"/>
    <w:pPr>
      <w:widowControl/>
      <w:spacing w:beforeAutospacing="1" w:afterAutospacing="1"/>
    </w:pPr>
    <w:rPr>
      <w:snapToGrid/>
      <w:szCs w:val="24"/>
      <w:lang w:val="fr-BE" w:eastAsia="fr-BE"/>
    </w:rPr>
  </w:style>
  <w:style w:type="character" w:customStyle="1" w:styleId="highlight">
    <w:name w:val="highlight"/>
    <w:rsid w:val="00B9793F"/>
    <w:rPr>
      <w:rFonts w:cs="Times New Roman"/>
    </w:rPr>
  </w:style>
  <w:style w:type="paragraph" w:styleId="ListParagraph">
    <w:name w:val="List Paragraph"/>
    <w:basedOn w:val="Normal"/>
    <w:uiPriority w:val="34"/>
    <w:qFormat/>
    <w:rsid w:val="00B9793F"/>
    <w:pPr>
      <w:ind w:left="720"/>
    </w:pPr>
  </w:style>
  <w:style w:type="paragraph" w:styleId="Revision">
    <w:name w:val="Revision"/>
    <w:hidden/>
    <w:uiPriority w:val="99"/>
    <w:semiHidden/>
    <w:rsid w:val="00D97139"/>
    <w:rPr>
      <w:snapToGrid w:val="0"/>
      <w:sz w:val="24"/>
      <w:lang w:val="en-US" w:eastAsia="en-US"/>
    </w:rPr>
  </w:style>
  <w:style w:type="character" w:customStyle="1" w:styleId="Heading4Char">
    <w:name w:val="Heading 4 Char"/>
    <w:link w:val="Heading4"/>
    <w:semiHidden/>
    <w:rsid w:val="009B5369"/>
    <w:rPr>
      <w:rFonts w:ascii="Calibri" w:eastAsia="Times New Roman" w:hAnsi="Calibri" w:cs="Times New Roman"/>
      <w:b/>
      <w:bCs/>
      <w:snapToGrid w:val="0"/>
      <w:sz w:val="28"/>
      <w:szCs w:val="28"/>
      <w:lang w:val="en-US" w:eastAsia="en-US"/>
    </w:rPr>
  </w:style>
  <w:style w:type="paragraph" w:styleId="NormalWeb">
    <w:name w:val="Normal (Web)"/>
    <w:basedOn w:val="Normal"/>
    <w:uiPriority w:val="99"/>
    <w:unhideWhenUsed/>
    <w:rsid w:val="009762A6"/>
    <w:pPr>
      <w:widowControl/>
      <w:spacing w:beforeAutospacing="1" w:afterAutospacing="1"/>
    </w:pPr>
    <w:rPr>
      <w:snapToGrid/>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607059">
      <w:bodyDiv w:val="1"/>
      <w:marLeft w:val="0"/>
      <w:marRight w:val="0"/>
      <w:marTop w:val="0"/>
      <w:marBottom w:val="0"/>
      <w:divBdr>
        <w:top w:val="none" w:sz="0" w:space="0" w:color="auto"/>
        <w:left w:val="none" w:sz="0" w:space="0" w:color="auto"/>
        <w:bottom w:val="none" w:sz="0" w:space="0" w:color="auto"/>
        <w:right w:val="none" w:sz="0" w:space="0" w:color="auto"/>
      </w:divBdr>
    </w:div>
    <w:div w:id="473184801">
      <w:bodyDiv w:val="1"/>
      <w:marLeft w:val="0"/>
      <w:marRight w:val="0"/>
      <w:marTop w:val="0"/>
      <w:marBottom w:val="0"/>
      <w:divBdr>
        <w:top w:val="none" w:sz="0" w:space="0" w:color="auto"/>
        <w:left w:val="none" w:sz="0" w:space="0" w:color="auto"/>
        <w:bottom w:val="none" w:sz="0" w:space="0" w:color="auto"/>
        <w:right w:val="none" w:sz="0" w:space="0" w:color="auto"/>
      </w:divBdr>
    </w:div>
    <w:div w:id="595290083">
      <w:bodyDiv w:val="1"/>
      <w:marLeft w:val="0"/>
      <w:marRight w:val="0"/>
      <w:marTop w:val="0"/>
      <w:marBottom w:val="0"/>
      <w:divBdr>
        <w:top w:val="none" w:sz="0" w:space="0" w:color="auto"/>
        <w:left w:val="none" w:sz="0" w:space="0" w:color="auto"/>
        <w:bottom w:val="none" w:sz="0" w:space="0" w:color="auto"/>
        <w:right w:val="none" w:sz="0" w:space="0" w:color="auto"/>
      </w:divBdr>
    </w:div>
    <w:div w:id="708455643">
      <w:bodyDiv w:val="1"/>
      <w:marLeft w:val="0"/>
      <w:marRight w:val="0"/>
      <w:marTop w:val="0"/>
      <w:marBottom w:val="0"/>
      <w:divBdr>
        <w:top w:val="none" w:sz="0" w:space="0" w:color="auto"/>
        <w:left w:val="none" w:sz="0" w:space="0" w:color="auto"/>
        <w:bottom w:val="none" w:sz="0" w:space="0" w:color="auto"/>
        <w:right w:val="none" w:sz="0" w:space="0" w:color="auto"/>
      </w:divBdr>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5578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c.europa.eu/budget/graphs/inforeuro.html"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ikis.ec.europa.eu/display/ExactExternalWiki/Annex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63B1F5D7841074CBE2E963D24797DAD" ma:contentTypeVersion="2" ma:contentTypeDescription="Create a new document." ma:contentTypeScope="" ma:versionID="15a6427ac11d8508562f6c3843e9e6d2">
  <xsd:schema xmlns:xsd="http://www.w3.org/2001/XMLSchema" xmlns:xs="http://www.w3.org/2001/XMLSchema" xmlns:p="http://schemas.microsoft.com/office/2006/metadata/properties" xmlns:ns2="1bece07b-d03c-423c-b8a0-beed4db0bbc2" targetNamespace="http://schemas.microsoft.com/office/2006/metadata/properties" ma:root="true" ma:fieldsID="637dbc7df8176e4c47be18347a5b6d0a" ns2:_="">
    <xsd:import namespace="1bece07b-d03c-423c-b8a0-beed4db0bbc2"/>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ece07b-d03c-423c-b8a0-beed4db0bb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48550E-EEBB-446F-9E2B-3B1BA56091E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B5D33F-2919-4270-84A5-2127D23D6396}">
  <ds:schemaRefs>
    <ds:schemaRef ds:uri="http://schemas.openxmlformats.org/officeDocument/2006/bibliography"/>
  </ds:schemaRefs>
</ds:datastoreItem>
</file>

<file path=customXml/itemProps3.xml><?xml version="1.0" encoding="utf-8"?>
<ds:datastoreItem xmlns:ds="http://schemas.openxmlformats.org/officeDocument/2006/customXml" ds:itemID="{9CCE9EBA-E46E-4F8B-A861-9EDF008D9940}">
  <ds:schemaRefs>
    <ds:schemaRef ds:uri="http://schemas.microsoft.com/sharepoint/v3/contenttype/forms"/>
  </ds:schemaRefs>
</ds:datastoreItem>
</file>

<file path=customXml/itemProps4.xml><?xml version="1.0" encoding="utf-8"?>
<ds:datastoreItem xmlns:ds="http://schemas.openxmlformats.org/officeDocument/2006/customXml" ds:itemID="{54A94BEF-1B98-4D51-8888-0CCC70EA25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ece07b-d03c-423c-b8a0-beed4db0bb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Pages>
  <Words>1490</Words>
  <Characters>8499</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9970</CharactersWithSpaces>
  <SharedDoc>false</SharedDoc>
  <HLinks>
    <vt:vector size="12" baseType="variant">
      <vt:variant>
        <vt:i4>5308446</vt:i4>
      </vt:variant>
      <vt:variant>
        <vt:i4>3</vt:i4>
      </vt:variant>
      <vt:variant>
        <vt:i4>0</vt:i4>
      </vt:variant>
      <vt:variant>
        <vt:i4>5</vt:i4>
      </vt:variant>
      <vt:variant>
        <vt:lpwstr>http://ec.europa.eu/europeaid/prag/annexes.do?chapterTitleCode=A</vt:lpwstr>
      </vt:variant>
      <vt:variant>
        <vt:lpwstr/>
      </vt:variant>
      <vt:variant>
        <vt:i4>1572957</vt:i4>
      </vt:variant>
      <vt:variant>
        <vt:i4>0</vt:i4>
      </vt:variant>
      <vt:variant>
        <vt:i4>0</vt:i4>
      </vt:variant>
      <vt:variant>
        <vt:i4>5</vt:i4>
      </vt:variant>
      <vt:variant>
        <vt:lpwstr>http://ec.europa.eu/europeaid/prag/annexes.do?group=B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Natasa Misurovic</cp:lastModifiedBy>
  <cp:revision>25</cp:revision>
  <cp:lastPrinted>2025-03-05T11:42:00Z</cp:lastPrinted>
  <dcterms:created xsi:type="dcterms:W3CDTF">2026-05-13T10:37:00Z</dcterms:created>
  <dcterms:modified xsi:type="dcterms:W3CDTF">2026-05-14T08:34:00Z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0x010100263B1F5D7841074CBE2E963D24797DAD</vt:lpwstr>
  </property>
  <property fmtid="{D5CDD505-2E9C-101B-9397-08002B2CF9AE}" pid="5" name="GrammarlyDocumentId">
    <vt:lpwstr>155283e9b7b4c366af49615231a8470a0e6a33ef97d9a01305404c11ec3165ce</vt:lpwstr>
  </property>
</Properties>
</file>